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7C" w:rsidRPr="008827CD" w:rsidRDefault="0009447C" w:rsidP="0009447C">
      <w:pPr>
        <w:jc w:val="center"/>
        <w:rPr>
          <w:rFonts w:ascii="Times New Roman" w:hAnsi="Times New Roman"/>
          <w:sz w:val="28"/>
          <w:szCs w:val="28"/>
        </w:rPr>
      </w:pPr>
      <w:r w:rsidRPr="008827CD">
        <w:rPr>
          <w:rFonts w:ascii="Times New Roman" w:hAnsi="Times New Roman"/>
          <w:sz w:val="28"/>
          <w:szCs w:val="28"/>
        </w:rPr>
        <w:t xml:space="preserve">Муниципальное автономное дошкольное образовательное учреждение детский сад № 11 «Умка» </w:t>
      </w:r>
      <w:proofErr w:type="gramStart"/>
      <w:r w:rsidRPr="008827CD">
        <w:rPr>
          <w:rFonts w:ascii="Times New Roman" w:hAnsi="Times New Roman"/>
          <w:sz w:val="28"/>
          <w:szCs w:val="28"/>
        </w:rPr>
        <w:t>г</w:t>
      </w:r>
      <w:proofErr w:type="gramEnd"/>
      <w:r w:rsidRPr="008827CD">
        <w:rPr>
          <w:rFonts w:ascii="Times New Roman" w:hAnsi="Times New Roman"/>
          <w:sz w:val="28"/>
          <w:szCs w:val="28"/>
        </w:rPr>
        <w:t>. Павлово</w:t>
      </w:r>
    </w:p>
    <w:p w:rsidR="0009447C" w:rsidRDefault="0009447C" w:rsidP="0009447C">
      <w:pPr>
        <w:spacing w:after="0" w:line="240" w:lineRule="auto"/>
        <w:ind w:left="-851"/>
        <w:jc w:val="center"/>
        <w:rPr>
          <w:rFonts w:ascii="Times New Roman" w:hAnsi="Times New Roman"/>
          <w:i/>
          <w:color w:val="002060"/>
          <w:sz w:val="32"/>
          <w:szCs w:val="32"/>
        </w:rPr>
      </w:pPr>
    </w:p>
    <w:p w:rsidR="0009447C" w:rsidRDefault="0009447C" w:rsidP="0009447C">
      <w:pPr>
        <w:spacing w:after="0" w:line="240" w:lineRule="auto"/>
        <w:ind w:left="-851"/>
        <w:jc w:val="center"/>
        <w:rPr>
          <w:rFonts w:ascii="Times New Roman" w:hAnsi="Times New Roman"/>
          <w:i/>
          <w:color w:val="002060"/>
          <w:sz w:val="32"/>
          <w:szCs w:val="32"/>
        </w:rPr>
      </w:pPr>
    </w:p>
    <w:p w:rsidR="0009447C" w:rsidRDefault="0009447C" w:rsidP="0009447C">
      <w:pPr>
        <w:spacing w:after="0" w:line="240" w:lineRule="auto"/>
        <w:ind w:left="-851"/>
        <w:jc w:val="center"/>
        <w:rPr>
          <w:rFonts w:ascii="Times New Roman" w:hAnsi="Times New Roman"/>
          <w:i/>
          <w:color w:val="002060"/>
          <w:sz w:val="32"/>
          <w:szCs w:val="32"/>
        </w:rPr>
      </w:pPr>
    </w:p>
    <w:p w:rsidR="0009447C" w:rsidRDefault="0009447C" w:rsidP="0009447C">
      <w:pPr>
        <w:spacing w:after="0" w:line="240" w:lineRule="auto"/>
        <w:ind w:left="-851"/>
        <w:jc w:val="center"/>
        <w:rPr>
          <w:rFonts w:ascii="Times New Roman" w:hAnsi="Times New Roman"/>
          <w:i/>
          <w:color w:val="002060"/>
          <w:sz w:val="32"/>
          <w:szCs w:val="32"/>
        </w:rPr>
      </w:pPr>
    </w:p>
    <w:p w:rsidR="0009447C" w:rsidRDefault="0009447C" w:rsidP="0009447C">
      <w:pPr>
        <w:spacing w:after="0" w:line="240" w:lineRule="auto"/>
        <w:ind w:left="-851"/>
        <w:jc w:val="center"/>
        <w:rPr>
          <w:rFonts w:ascii="Times New Roman" w:hAnsi="Times New Roman"/>
          <w:i/>
          <w:color w:val="002060"/>
          <w:sz w:val="32"/>
          <w:szCs w:val="32"/>
        </w:rPr>
      </w:pPr>
    </w:p>
    <w:p w:rsidR="0009447C" w:rsidRDefault="0009447C" w:rsidP="0009447C">
      <w:pPr>
        <w:spacing w:after="0" w:line="240" w:lineRule="auto"/>
        <w:ind w:left="-851"/>
        <w:jc w:val="center"/>
        <w:rPr>
          <w:rFonts w:ascii="Times New Roman" w:hAnsi="Times New Roman"/>
          <w:i/>
          <w:color w:val="002060"/>
          <w:sz w:val="32"/>
          <w:szCs w:val="32"/>
        </w:rPr>
      </w:pPr>
    </w:p>
    <w:p w:rsidR="0009447C" w:rsidRDefault="0009447C" w:rsidP="0009447C">
      <w:pPr>
        <w:spacing w:after="0" w:line="240" w:lineRule="auto"/>
        <w:ind w:left="-851"/>
        <w:jc w:val="center"/>
        <w:rPr>
          <w:rFonts w:ascii="Times New Roman" w:hAnsi="Times New Roman"/>
          <w:i/>
          <w:color w:val="002060"/>
          <w:sz w:val="32"/>
          <w:szCs w:val="32"/>
        </w:rPr>
      </w:pPr>
    </w:p>
    <w:p w:rsidR="0009447C" w:rsidRDefault="0009447C" w:rsidP="0009447C">
      <w:pPr>
        <w:spacing w:after="0" w:line="240" w:lineRule="auto"/>
        <w:ind w:left="-851"/>
        <w:jc w:val="center"/>
        <w:rPr>
          <w:rFonts w:ascii="Times New Roman" w:hAnsi="Times New Roman"/>
          <w:i/>
          <w:color w:val="002060"/>
          <w:sz w:val="32"/>
          <w:szCs w:val="32"/>
        </w:rPr>
      </w:pPr>
    </w:p>
    <w:p w:rsidR="0009447C" w:rsidRDefault="0009447C" w:rsidP="0009447C">
      <w:pPr>
        <w:spacing w:after="0" w:line="240" w:lineRule="auto"/>
        <w:ind w:left="-851"/>
        <w:jc w:val="center"/>
        <w:rPr>
          <w:rFonts w:ascii="Times New Roman" w:hAnsi="Times New Roman"/>
          <w:i/>
          <w:color w:val="002060"/>
          <w:sz w:val="32"/>
          <w:szCs w:val="32"/>
        </w:rPr>
      </w:pPr>
    </w:p>
    <w:p w:rsidR="0009447C" w:rsidRDefault="0009447C" w:rsidP="0009447C">
      <w:pPr>
        <w:spacing w:after="0" w:line="240" w:lineRule="auto"/>
        <w:ind w:left="-851"/>
        <w:jc w:val="center"/>
        <w:rPr>
          <w:rFonts w:ascii="Times New Roman" w:hAnsi="Times New Roman"/>
          <w:i/>
          <w:color w:val="002060"/>
          <w:sz w:val="32"/>
          <w:szCs w:val="32"/>
        </w:rPr>
      </w:pPr>
    </w:p>
    <w:p w:rsidR="0009447C" w:rsidRPr="001173AC" w:rsidRDefault="0009447C" w:rsidP="0009447C">
      <w:pPr>
        <w:spacing w:after="120" w:line="240" w:lineRule="auto"/>
        <w:ind w:left="-851"/>
        <w:jc w:val="center"/>
        <w:rPr>
          <w:rFonts w:ascii="Times New Roman" w:hAnsi="Times New Roman"/>
          <w:i/>
          <w:color w:val="002060"/>
          <w:sz w:val="32"/>
          <w:szCs w:val="32"/>
        </w:rPr>
      </w:pPr>
      <w:r w:rsidRPr="001173AC">
        <w:rPr>
          <w:rFonts w:ascii="Times New Roman" w:hAnsi="Times New Roman"/>
          <w:i/>
          <w:color w:val="002060"/>
          <w:sz w:val="32"/>
          <w:szCs w:val="32"/>
        </w:rPr>
        <w:t>Консультация для педагогов</w:t>
      </w:r>
    </w:p>
    <w:p w:rsidR="0009447C" w:rsidRDefault="0009447C" w:rsidP="0009447C">
      <w:pPr>
        <w:ind w:left="-851"/>
        <w:jc w:val="center"/>
        <w:rPr>
          <w:rFonts w:ascii="Times New Roman" w:hAnsi="Times New Roman"/>
          <w:b/>
          <w:color w:val="002060"/>
          <w:sz w:val="32"/>
          <w:szCs w:val="32"/>
        </w:rPr>
      </w:pPr>
      <w:r w:rsidRPr="001173AC">
        <w:rPr>
          <w:rFonts w:ascii="Times New Roman" w:hAnsi="Times New Roman"/>
          <w:b/>
          <w:color w:val="002060"/>
          <w:sz w:val="32"/>
          <w:szCs w:val="32"/>
        </w:rPr>
        <w:t>«</w:t>
      </w:r>
      <w:r>
        <w:rPr>
          <w:rFonts w:ascii="Times New Roman" w:hAnsi="Times New Roman"/>
          <w:b/>
          <w:color w:val="002060"/>
          <w:sz w:val="32"/>
          <w:szCs w:val="32"/>
        </w:rPr>
        <w:t>Влияние дидактических игр</w:t>
      </w:r>
    </w:p>
    <w:p w:rsidR="0009447C" w:rsidRDefault="0009447C" w:rsidP="0009447C">
      <w:pPr>
        <w:ind w:left="-851"/>
        <w:jc w:val="center"/>
        <w:rPr>
          <w:rFonts w:ascii="Times New Roman" w:hAnsi="Times New Roman"/>
          <w:b/>
          <w:color w:val="002060"/>
          <w:sz w:val="32"/>
          <w:szCs w:val="32"/>
        </w:rPr>
      </w:pPr>
      <w:r>
        <w:rPr>
          <w:rFonts w:ascii="Times New Roman" w:hAnsi="Times New Roman"/>
          <w:b/>
          <w:color w:val="002060"/>
          <w:sz w:val="32"/>
          <w:szCs w:val="32"/>
        </w:rPr>
        <w:t xml:space="preserve"> на познавательное развитие детей дошкольного возраста</w:t>
      </w:r>
      <w:r w:rsidRPr="001173AC">
        <w:rPr>
          <w:rFonts w:ascii="Times New Roman" w:hAnsi="Times New Roman"/>
          <w:b/>
          <w:color w:val="002060"/>
          <w:sz w:val="32"/>
          <w:szCs w:val="32"/>
        </w:rPr>
        <w:t>»</w:t>
      </w:r>
    </w:p>
    <w:p w:rsidR="0009447C" w:rsidRDefault="0009447C" w:rsidP="0009447C">
      <w:pPr>
        <w:spacing w:after="0" w:line="240" w:lineRule="auto"/>
        <w:ind w:left="4956"/>
        <w:rPr>
          <w:rFonts w:ascii="Times New Roman" w:hAnsi="Times New Roman"/>
          <w:b/>
          <w:color w:val="002060"/>
          <w:sz w:val="24"/>
          <w:szCs w:val="24"/>
        </w:rPr>
      </w:pPr>
    </w:p>
    <w:p w:rsidR="0009447C" w:rsidRDefault="0009447C" w:rsidP="0009447C">
      <w:pPr>
        <w:spacing w:after="0" w:line="240" w:lineRule="auto"/>
        <w:ind w:left="4956"/>
        <w:rPr>
          <w:rFonts w:ascii="Times New Roman" w:hAnsi="Times New Roman"/>
          <w:b/>
          <w:color w:val="002060"/>
          <w:sz w:val="24"/>
          <w:szCs w:val="24"/>
        </w:rPr>
      </w:pPr>
    </w:p>
    <w:p w:rsidR="0009447C" w:rsidRDefault="0009447C" w:rsidP="0009447C">
      <w:pPr>
        <w:spacing w:after="0" w:line="240" w:lineRule="auto"/>
        <w:ind w:left="4956"/>
        <w:rPr>
          <w:rFonts w:ascii="Times New Roman" w:hAnsi="Times New Roman"/>
          <w:b/>
          <w:color w:val="002060"/>
          <w:sz w:val="24"/>
          <w:szCs w:val="24"/>
        </w:rPr>
      </w:pPr>
    </w:p>
    <w:p w:rsidR="0009447C" w:rsidRDefault="0009447C" w:rsidP="0009447C">
      <w:pPr>
        <w:spacing w:after="0" w:line="240" w:lineRule="auto"/>
        <w:ind w:left="4956"/>
        <w:rPr>
          <w:rFonts w:ascii="Times New Roman" w:hAnsi="Times New Roman"/>
          <w:b/>
          <w:color w:val="002060"/>
          <w:sz w:val="24"/>
          <w:szCs w:val="24"/>
        </w:rPr>
      </w:pPr>
    </w:p>
    <w:p w:rsidR="0009447C" w:rsidRDefault="0009447C" w:rsidP="0009447C">
      <w:pPr>
        <w:spacing w:after="0" w:line="240" w:lineRule="auto"/>
        <w:ind w:left="4956"/>
        <w:rPr>
          <w:rFonts w:ascii="Times New Roman" w:hAnsi="Times New Roman"/>
          <w:b/>
          <w:color w:val="002060"/>
          <w:sz w:val="24"/>
          <w:szCs w:val="24"/>
        </w:rPr>
      </w:pPr>
    </w:p>
    <w:p w:rsidR="0009447C" w:rsidRDefault="0009447C" w:rsidP="0009447C">
      <w:pPr>
        <w:spacing w:after="0" w:line="240" w:lineRule="auto"/>
        <w:ind w:left="4956"/>
        <w:rPr>
          <w:rFonts w:ascii="Times New Roman" w:hAnsi="Times New Roman"/>
          <w:b/>
          <w:color w:val="002060"/>
          <w:sz w:val="24"/>
          <w:szCs w:val="24"/>
        </w:rPr>
      </w:pPr>
    </w:p>
    <w:p w:rsidR="0009447C" w:rsidRDefault="0009447C" w:rsidP="0009447C">
      <w:pPr>
        <w:spacing w:after="0" w:line="240" w:lineRule="auto"/>
        <w:ind w:left="4956"/>
        <w:rPr>
          <w:rFonts w:ascii="Times New Roman" w:hAnsi="Times New Roman"/>
          <w:b/>
          <w:color w:val="002060"/>
          <w:sz w:val="24"/>
          <w:szCs w:val="24"/>
        </w:rPr>
      </w:pPr>
    </w:p>
    <w:p w:rsidR="0009447C" w:rsidRDefault="0009447C" w:rsidP="0009447C">
      <w:pPr>
        <w:spacing w:after="0" w:line="240" w:lineRule="auto"/>
        <w:ind w:left="4956"/>
        <w:rPr>
          <w:rFonts w:ascii="Times New Roman" w:hAnsi="Times New Roman"/>
          <w:b/>
          <w:color w:val="002060"/>
          <w:sz w:val="24"/>
          <w:szCs w:val="24"/>
        </w:rPr>
      </w:pPr>
    </w:p>
    <w:p w:rsidR="0009447C" w:rsidRDefault="0009447C" w:rsidP="0009447C">
      <w:pPr>
        <w:spacing w:after="0" w:line="240" w:lineRule="auto"/>
        <w:ind w:left="7080"/>
        <w:rPr>
          <w:rFonts w:ascii="Times New Roman" w:hAnsi="Times New Roman"/>
          <w:b/>
          <w:color w:val="002060"/>
          <w:sz w:val="28"/>
          <w:szCs w:val="24"/>
        </w:rPr>
      </w:pPr>
      <w:r w:rsidRPr="001027E7">
        <w:rPr>
          <w:rFonts w:ascii="Times New Roman" w:hAnsi="Times New Roman"/>
          <w:b/>
          <w:color w:val="002060"/>
          <w:sz w:val="28"/>
          <w:szCs w:val="24"/>
        </w:rPr>
        <w:t>Подготовила:</w:t>
      </w:r>
    </w:p>
    <w:p w:rsidR="0009447C" w:rsidRDefault="0009447C" w:rsidP="0009447C">
      <w:pPr>
        <w:spacing w:after="0" w:line="240" w:lineRule="auto"/>
        <w:ind w:left="7080"/>
        <w:rPr>
          <w:rFonts w:ascii="Times New Roman" w:hAnsi="Times New Roman"/>
          <w:sz w:val="28"/>
          <w:szCs w:val="24"/>
        </w:rPr>
      </w:pPr>
      <w:r>
        <w:rPr>
          <w:rFonts w:ascii="Times New Roman" w:hAnsi="Times New Roman"/>
          <w:sz w:val="28"/>
          <w:szCs w:val="24"/>
        </w:rPr>
        <w:t>Воспитатель</w:t>
      </w:r>
    </w:p>
    <w:p w:rsidR="0009447C" w:rsidRDefault="0009447C" w:rsidP="0009447C">
      <w:pPr>
        <w:spacing w:after="0" w:line="240" w:lineRule="auto"/>
        <w:ind w:left="7080"/>
        <w:rPr>
          <w:rFonts w:ascii="Times New Roman" w:hAnsi="Times New Roman"/>
          <w:sz w:val="28"/>
          <w:szCs w:val="24"/>
        </w:rPr>
      </w:pPr>
      <w:proofErr w:type="spellStart"/>
      <w:r>
        <w:rPr>
          <w:rFonts w:ascii="Times New Roman" w:hAnsi="Times New Roman"/>
          <w:sz w:val="28"/>
          <w:szCs w:val="24"/>
        </w:rPr>
        <w:t>Шашина</w:t>
      </w:r>
      <w:proofErr w:type="spellEnd"/>
      <w:r>
        <w:rPr>
          <w:rFonts w:ascii="Times New Roman" w:hAnsi="Times New Roman"/>
          <w:sz w:val="28"/>
          <w:szCs w:val="24"/>
        </w:rPr>
        <w:t xml:space="preserve"> Л.А.</w:t>
      </w: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4956"/>
        <w:rPr>
          <w:rFonts w:ascii="Times New Roman" w:hAnsi="Times New Roman"/>
          <w:sz w:val="28"/>
          <w:szCs w:val="24"/>
        </w:rPr>
      </w:pPr>
    </w:p>
    <w:p w:rsidR="0009447C" w:rsidRDefault="0009447C" w:rsidP="0009447C">
      <w:pPr>
        <w:spacing w:after="0" w:line="240" w:lineRule="auto"/>
        <w:ind w:left="-567"/>
        <w:jc w:val="center"/>
        <w:rPr>
          <w:rFonts w:ascii="Times New Roman" w:hAnsi="Times New Roman"/>
          <w:sz w:val="28"/>
          <w:szCs w:val="24"/>
        </w:rPr>
      </w:pPr>
      <w:r>
        <w:rPr>
          <w:rFonts w:ascii="Times New Roman" w:hAnsi="Times New Roman"/>
          <w:sz w:val="28"/>
          <w:szCs w:val="24"/>
        </w:rPr>
        <w:t>2021г.</w:t>
      </w:r>
      <w:r>
        <w:rPr>
          <w:rFonts w:ascii="Times New Roman" w:hAnsi="Times New Roman"/>
          <w:sz w:val="28"/>
          <w:szCs w:val="24"/>
        </w:rPr>
        <w:br w:type="page"/>
      </w:r>
    </w:p>
    <w:p w:rsidR="0009447C" w:rsidRPr="0009447C" w:rsidRDefault="0009447C" w:rsidP="0009447C">
      <w:pPr>
        <w:shd w:val="clear" w:color="auto" w:fill="FFFFFF"/>
        <w:spacing w:after="0" w:line="276" w:lineRule="auto"/>
        <w:ind w:left="1843" w:right="-710"/>
        <w:rPr>
          <w:rFonts w:ascii="Arial" w:eastAsia="Times New Roman" w:hAnsi="Arial" w:cs="Arial"/>
          <w:color w:val="181818"/>
          <w:sz w:val="26"/>
          <w:szCs w:val="26"/>
          <w:lang w:eastAsia="ru-RU"/>
        </w:rPr>
      </w:pPr>
      <w:r w:rsidRPr="0009447C">
        <w:rPr>
          <w:rFonts w:ascii="Times New Roman" w:eastAsia="Times New Roman" w:hAnsi="Times New Roman" w:cs="Times New Roman"/>
          <w:i/>
          <w:iCs/>
          <w:color w:val="000000"/>
          <w:sz w:val="26"/>
          <w:szCs w:val="26"/>
          <w:lang w:eastAsia="ru-RU"/>
        </w:rPr>
        <w:lastRenderedPageBreak/>
        <w:t xml:space="preserve">Без игры </w:t>
      </w:r>
      <w:proofErr w:type="gramStart"/>
      <w:r w:rsidRPr="0009447C">
        <w:rPr>
          <w:rFonts w:ascii="Times New Roman" w:eastAsia="Times New Roman" w:hAnsi="Times New Roman" w:cs="Times New Roman"/>
          <w:i/>
          <w:iCs/>
          <w:color w:val="000000"/>
          <w:sz w:val="26"/>
          <w:szCs w:val="26"/>
          <w:lang w:eastAsia="ru-RU"/>
        </w:rPr>
        <w:t>нет и не может</w:t>
      </w:r>
      <w:proofErr w:type="gramEnd"/>
      <w:r w:rsidRPr="0009447C">
        <w:rPr>
          <w:rFonts w:ascii="Times New Roman" w:eastAsia="Times New Roman" w:hAnsi="Times New Roman" w:cs="Times New Roman"/>
          <w:i/>
          <w:iCs/>
          <w:color w:val="000000"/>
          <w:sz w:val="26"/>
          <w:szCs w:val="26"/>
          <w:lang w:eastAsia="ru-RU"/>
        </w:rPr>
        <w:t xml:space="preserve"> быть полноценного умственного развития.</w:t>
      </w:r>
    </w:p>
    <w:p w:rsidR="0009447C" w:rsidRPr="0009447C" w:rsidRDefault="0009447C" w:rsidP="0009447C">
      <w:pPr>
        <w:shd w:val="clear" w:color="auto" w:fill="FFFFFF"/>
        <w:spacing w:after="0" w:line="276" w:lineRule="auto"/>
        <w:ind w:left="1843" w:right="-710"/>
        <w:rPr>
          <w:rFonts w:ascii="Arial" w:eastAsia="Times New Roman" w:hAnsi="Arial" w:cs="Arial"/>
          <w:color w:val="181818"/>
          <w:sz w:val="26"/>
          <w:szCs w:val="26"/>
          <w:lang w:eastAsia="ru-RU"/>
        </w:rPr>
      </w:pPr>
      <w:r w:rsidRPr="0009447C">
        <w:rPr>
          <w:rFonts w:ascii="Times New Roman" w:eastAsia="Times New Roman" w:hAnsi="Times New Roman" w:cs="Times New Roman"/>
          <w:i/>
          <w:iCs/>
          <w:color w:val="000000"/>
          <w:sz w:val="26"/>
          <w:szCs w:val="26"/>
          <w:lang w:eastAsia="ru-RU"/>
        </w:rPr>
        <w:t>Игра - это огромное светлое окно,</w:t>
      </w:r>
      <w:r w:rsidRPr="00FF10E2">
        <w:rPr>
          <w:rFonts w:ascii="Times New Roman" w:eastAsia="Times New Roman" w:hAnsi="Times New Roman" w:cs="Times New Roman"/>
          <w:i/>
          <w:iCs/>
          <w:color w:val="000000"/>
          <w:sz w:val="26"/>
          <w:szCs w:val="26"/>
          <w:lang w:eastAsia="ru-RU"/>
        </w:rPr>
        <w:t xml:space="preserve"> </w:t>
      </w:r>
      <w:r w:rsidRPr="0009447C">
        <w:rPr>
          <w:rFonts w:ascii="Times New Roman" w:eastAsia="Times New Roman" w:hAnsi="Times New Roman" w:cs="Times New Roman"/>
          <w:i/>
          <w:iCs/>
          <w:color w:val="000000"/>
          <w:sz w:val="26"/>
          <w:szCs w:val="26"/>
          <w:lang w:eastAsia="ru-RU"/>
        </w:rPr>
        <w:t xml:space="preserve">через которое в </w:t>
      </w:r>
      <w:proofErr w:type="gramStart"/>
      <w:r w:rsidRPr="0009447C">
        <w:rPr>
          <w:rFonts w:ascii="Times New Roman" w:eastAsia="Times New Roman" w:hAnsi="Times New Roman" w:cs="Times New Roman"/>
          <w:i/>
          <w:iCs/>
          <w:color w:val="000000"/>
          <w:sz w:val="26"/>
          <w:szCs w:val="26"/>
          <w:lang w:eastAsia="ru-RU"/>
        </w:rPr>
        <w:t>духовный</w:t>
      </w:r>
      <w:proofErr w:type="gramEnd"/>
    </w:p>
    <w:p w:rsidR="0009447C" w:rsidRPr="0009447C" w:rsidRDefault="00FF10E2" w:rsidP="0009447C">
      <w:pPr>
        <w:shd w:val="clear" w:color="auto" w:fill="FFFFFF"/>
        <w:spacing w:after="0" w:line="276" w:lineRule="auto"/>
        <w:ind w:left="1843" w:right="-710"/>
        <w:rPr>
          <w:rFonts w:ascii="Arial" w:eastAsia="Times New Roman" w:hAnsi="Arial" w:cs="Arial"/>
          <w:color w:val="181818"/>
          <w:sz w:val="26"/>
          <w:szCs w:val="26"/>
          <w:lang w:eastAsia="ru-RU"/>
        </w:rPr>
      </w:pPr>
      <w:r w:rsidRPr="00FF10E2">
        <w:rPr>
          <w:rFonts w:ascii="Times New Roman" w:eastAsia="Times New Roman" w:hAnsi="Times New Roman" w:cs="Times New Roman"/>
          <w:i/>
          <w:iCs/>
          <w:noProof/>
          <w:color w:val="000000"/>
          <w:sz w:val="26"/>
          <w:szCs w:val="26"/>
          <w:lang w:eastAsia="ru-RU"/>
        </w:rPr>
        <w:drawing>
          <wp:anchor distT="0" distB="0" distL="114300" distR="114300" simplePos="0" relativeHeight="251658240" behindDoc="0" locked="0" layoutInCell="1" allowOverlap="1">
            <wp:simplePos x="0" y="0"/>
            <wp:positionH relativeFrom="margin">
              <wp:posOffset>-480060</wp:posOffset>
            </wp:positionH>
            <wp:positionV relativeFrom="margin">
              <wp:posOffset>1175385</wp:posOffset>
            </wp:positionV>
            <wp:extent cx="2876550" cy="1924050"/>
            <wp:effectExtent l="19050" t="0" r="0" b="0"/>
            <wp:wrapSquare wrapText="bothSides"/>
            <wp:docPr id="1" name="Рисунок 1" descr="https://www.culture.ru/storage/images/35203f0043492d3ed10c60880559d399/fd638edcfc86c7e51738b35c0d3b175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35203f0043492d3ed10c60880559d399/fd638edcfc86c7e51738b35c0d3b175f.jpeg"/>
                    <pic:cNvPicPr>
                      <a:picLocks noChangeAspect="1" noChangeArrowheads="1"/>
                    </pic:cNvPicPr>
                  </pic:nvPicPr>
                  <pic:blipFill>
                    <a:blip r:embed="rId4" cstate="print"/>
                    <a:srcRect/>
                    <a:stretch>
                      <a:fillRect/>
                    </a:stretch>
                  </pic:blipFill>
                  <pic:spPr bwMode="auto">
                    <a:xfrm>
                      <a:off x="0" y="0"/>
                      <a:ext cx="2876550" cy="1924050"/>
                    </a:xfrm>
                    <a:prstGeom prst="rect">
                      <a:avLst/>
                    </a:prstGeom>
                    <a:noFill/>
                    <a:ln w="9525">
                      <a:noFill/>
                      <a:miter lim="800000"/>
                      <a:headEnd/>
                      <a:tailEnd/>
                    </a:ln>
                  </pic:spPr>
                </pic:pic>
              </a:graphicData>
            </a:graphic>
          </wp:anchor>
        </w:drawing>
      </w:r>
      <w:r w:rsidR="0009447C" w:rsidRPr="0009447C">
        <w:rPr>
          <w:rFonts w:ascii="Times New Roman" w:eastAsia="Times New Roman" w:hAnsi="Times New Roman" w:cs="Times New Roman"/>
          <w:i/>
          <w:iCs/>
          <w:color w:val="000000"/>
          <w:sz w:val="26"/>
          <w:szCs w:val="26"/>
          <w:lang w:eastAsia="ru-RU"/>
        </w:rPr>
        <w:t>мир ребенка вливается живительный поток представлений,</w:t>
      </w:r>
    </w:p>
    <w:p w:rsidR="0009447C" w:rsidRPr="0009447C" w:rsidRDefault="0009447C" w:rsidP="0009447C">
      <w:pPr>
        <w:shd w:val="clear" w:color="auto" w:fill="FFFFFF"/>
        <w:spacing w:after="0" w:line="276" w:lineRule="auto"/>
        <w:ind w:left="1843" w:right="-710"/>
        <w:rPr>
          <w:rFonts w:ascii="Arial" w:eastAsia="Times New Roman" w:hAnsi="Arial" w:cs="Arial"/>
          <w:color w:val="181818"/>
          <w:sz w:val="26"/>
          <w:szCs w:val="26"/>
          <w:lang w:eastAsia="ru-RU"/>
        </w:rPr>
      </w:pPr>
      <w:r w:rsidRPr="0009447C">
        <w:rPr>
          <w:rFonts w:ascii="Times New Roman" w:eastAsia="Times New Roman" w:hAnsi="Times New Roman" w:cs="Times New Roman"/>
          <w:i/>
          <w:iCs/>
          <w:color w:val="000000"/>
          <w:sz w:val="26"/>
          <w:szCs w:val="26"/>
          <w:lang w:eastAsia="ru-RU"/>
        </w:rPr>
        <w:t>понятий. Игра - это искра, огонек пытливости и любознательности».</w:t>
      </w:r>
    </w:p>
    <w:p w:rsidR="0009447C" w:rsidRPr="00FF10E2" w:rsidRDefault="0009447C" w:rsidP="0009447C">
      <w:pPr>
        <w:pStyle w:val="a3"/>
        <w:shd w:val="clear" w:color="auto" w:fill="FFFFFF"/>
        <w:spacing w:before="0" w:beforeAutospacing="0" w:after="120" w:afterAutospacing="0"/>
        <w:ind w:left="5670" w:firstLine="703"/>
        <w:rPr>
          <w:color w:val="111111"/>
          <w:sz w:val="26"/>
          <w:szCs w:val="26"/>
        </w:rPr>
      </w:pPr>
      <w:r w:rsidRPr="00FF10E2">
        <w:rPr>
          <w:color w:val="111111"/>
          <w:sz w:val="26"/>
          <w:szCs w:val="26"/>
        </w:rPr>
        <w:t>В. А. Сухомлинский.</w:t>
      </w:r>
    </w:p>
    <w:p w:rsidR="0009447C" w:rsidRPr="00FF10E2" w:rsidRDefault="0009447C" w:rsidP="0009447C">
      <w:pPr>
        <w:shd w:val="clear" w:color="auto" w:fill="FFFFFF"/>
        <w:spacing w:after="0" w:line="276" w:lineRule="auto"/>
        <w:ind w:left="-567" w:firstLine="567"/>
        <w:jc w:val="both"/>
        <w:rPr>
          <w:rFonts w:ascii="Times New Roman" w:hAnsi="Times New Roman" w:cs="Times New Roman"/>
          <w:color w:val="000000"/>
          <w:sz w:val="26"/>
          <w:szCs w:val="26"/>
          <w:shd w:val="clear" w:color="auto" w:fill="FFFFFF"/>
        </w:rPr>
      </w:pPr>
      <w:r w:rsidRPr="00FF10E2">
        <w:rPr>
          <w:rFonts w:ascii="Times New Roman" w:hAnsi="Times New Roman" w:cs="Times New Roman"/>
          <w:color w:val="000000"/>
          <w:sz w:val="26"/>
          <w:szCs w:val="26"/>
          <w:shd w:val="clear" w:color="auto" w:fill="FFFFFF"/>
        </w:rPr>
        <w:t xml:space="preserve">Дети, игра, детство – чаще всего эти слова вызывают ассоциации с детьми дошкольного возраста и, конечно же, с детским садом. Сегодня на дошкольные учреждения возлагают огромные надежды, как государство, так и родители, заботящиеся о будущем своих детей. Одна из важных задач дошкольного учреждения - развитие активной, интеллектуально - развитой, творческой личности. Для достижения данной цели используются эффективные технологии развития воображения, грамотности и других базовых способностей детей. Существует тонкий мостик между детством и школой, между необходимостью и интересом – игра. Игра способна развивать личность, используя естественные познавательные способности ребенка, физиологические и психологические аспекты. В последнее время наблюдается тенденция к снижению уровня познавательного развития, что приводит к возникновению таких проблем как: слабо развиты память, внимание, логика, мышление, речь. У вновь поступающих в детский сад детей отсутствуют навыки самообслуживания и самостоятельности в целом. Дети стали равнодушными к познанию и изучению нового для них мира, увлекаясь практически с младенчества </w:t>
      </w:r>
      <w:proofErr w:type="spellStart"/>
      <w:r w:rsidRPr="00FF10E2">
        <w:rPr>
          <w:rFonts w:ascii="Times New Roman" w:hAnsi="Times New Roman" w:cs="Times New Roman"/>
          <w:color w:val="000000"/>
          <w:sz w:val="26"/>
          <w:szCs w:val="26"/>
          <w:shd w:val="clear" w:color="auto" w:fill="FFFFFF"/>
        </w:rPr>
        <w:t>гаджетами</w:t>
      </w:r>
      <w:proofErr w:type="spellEnd"/>
      <w:r w:rsidRPr="00FF10E2">
        <w:rPr>
          <w:rFonts w:ascii="Times New Roman" w:hAnsi="Times New Roman" w:cs="Times New Roman"/>
          <w:color w:val="000000"/>
          <w:sz w:val="26"/>
          <w:szCs w:val="26"/>
          <w:shd w:val="clear" w:color="auto" w:fill="FFFFFF"/>
        </w:rPr>
        <w:t xml:space="preserve">, компьютерами и телевидением. Но </w:t>
      </w:r>
      <w:proofErr w:type="gramStart"/>
      <w:r w:rsidRPr="00FF10E2">
        <w:rPr>
          <w:rFonts w:ascii="Times New Roman" w:hAnsi="Times New Roman" w:cs="Times New Roman"/>
          <w:color w:val="000000"/>
          <w:sz w:val="26"/>
          <w:szCs w:val="26"/>
          <w:shd w:val="clear" w:color="auto" w:fill="FFFFFF"/>
        </w:rPr>
        <w:t>все</w:t>
      </w:r>
      <w:proofErr w:type="gramEnd"/>
      <w:r w:rsidRPr="00FF10E2">
        <w:rPr>
          <w:rFonts w:ascii="Times New Roman" w:hAnsi="Times New Roman" w:cs="Times New Roman"/>
          <w:color w:val="000000"/>
          <w:sz w:val="26"/>
          <w:szCs w:val="26"/>
          <w:shd w:val="clear" w:color="auto" w:fill="FFFFFF"/>
        </w:rPr>
        <w:t xml:space="preserve"> же дети во все времена остаются детьми и при грамотно простроенном образовательном процессе их достаточно легко вернуть в беззаботное легкое состояние открытости, увлеченности и детской уникальной одаренности, которая присуща каждому ребенку с рождения. </w:t>
      </w:r>
    </w:p>
    <w:p w:rsidR="0009447C" w:rsidRPr="00FF10E2" w:rsidRDefault="0009447C" w:rsidP="0009447C">
      <w:pPr>
        <w:shd w:val="clear" w:color="auto" w:fill="FFFFFF"/>
        <w:spacing w:after="0" w:line="276" w:lineRule="auto"/>
        <w:ind w:left="-567" w:firstLine="567"/>
        <w:jc w:val="center"/>
        <w:rPr>
          <w:rFonts w:ascii="Times New Roman" w:eastAsia="Times New Roman" w:hAnsi="Times New Roman" w:cs="Times New Roman"/>
          <w:i/>
          <w:color w:val="000000"/>
          <w:sz w:val="26"/>
          <w:szCs w:val="26"/>
          <w:lang w:eastAsia="ru-RU"/>
        </w:rPr>
      </w:pPr>
      <w:r w:rsidRPr="00FF10E2">
        <w:rPr>
          <w:rFonts w:ascii="Times New Roman" w:hAnsi="Times New Roman" w:cs="Times New Roman"/>
          <w:i/>
          <w:color w:val="000000"/>
          <w:sz w:val="26"/>
          <w:szCs w:val="26"/>
          <w:shd w:val="clear" w:color="auto" w:fill="FFFFFF"/>
        </w:rPr>
        <w:t>Самое главное не стоит забывать, что ведущей деятельностью ребенка дошкольника является игра именно на ней и должен строится весь дошкольный ци</w:t>
      </w:r>
      <w:proofErr w:type="gramStart"/>
      <w:r w:rsidRPr="00FF10E2">
        <w:rPr>
          <w:rFonts w:ascii="Times New Roman" w:hAnsi="Times New Roman" w:cs="Times New Roman"/>
          <w:i/>
          <w:color w:val="000000"/>
          <w:sz w:val="26"/>
          <w:szCs w:val="26"/>
          <w:shd w:val="clear" w:color="auto" w:fill="FFFFFF"/>
        </w:rPr>
        <w:t>кл взр</w:t>
      </w:r>
      <w:proofErr w:type="gramEnd"/>
      <w:r w:rsidRPr="00FF10E2">
        <w:rPr>
          <w:rFonts w:ascii="Times New Roman" w:hAnsi="Times New Roman" w:cs="Times New Roman"/>
          <w:i/>
          <w:color w:val="000000"/>
          <w:sz w:val="26"/>
          <w:szCs w:val="26"/>
          <w:shd w:val="clear" w:color="auto" w:fill="FFFFFF"/>
        </w:rPr>
        <w:t>осления.</w:t>
      </w:r>
    </w:p>
    <w:p w:rsidR="0009447C" w:rsidRPr="00FF10E2" w:rsidRDefault="0009447C" w:rsidP="0009447C">
      <w:pPr>
        <w:pStyle w:val="a3"/>
        <w:shd w:val="clear" w:color="auto" w:fill="FFFFFF"/>
        <w:spacing w:before="120" w:beforeAutospacing="0" w:after="0" w:afterAutospacing="0" w:line="276" w:lineRule="auto"/>
        <w:ind w:left="-567" w:firstLine="567"/>
        <w:jc w:val="both"/>
        <w:rPr>
          <w:color w:val="000000"/>
          <w:sz w:val="26"/>
          <w:szCs w:val="26"/>
        </w:rPr>
      </w:pPr>
      <w:r w:rsidRPr="00FF10E2">
        <w:rPr>
          <w:color w:val="000000"/>
          <w:sz w:val="26"/>
          <w:szCs w:val="26"/>
        </w:rPr>
        <w:t xml:space="preserve">Игра – самая любимая и естественная деятельность дошкольников. </w:t>
      </w:r>
    </w:p>
    <w:p w:rsidR="0009447C" w:rsidRPr="00FF10E2" w:rsidRDefault="0009447C" w:rsidP="0009447C">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Игра сопровождает дошкольников в течение всего времени пребывания в дошкольном учреждении. Веселые хороводные игры, игры с сюжетными и заводными игрушками в утренние часы поднимают настроение, сближают детей, помогают забыть минуты расставания с родителями. В свободной игровой деятельности ребенок получает новую, порой неожиданную для него информацию, устанавливает практические связи между собственными действиями и явлениями окружающего мира, своего рода открытия.</w:t>
      </w:r>
    </w:p>
    <w:p w:rsidR="00FF10E2" w:rsidRPr="00FF10E2" w:rsidRDefault="0009447C" w:rsidP="0009447C">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 xml:space="preserve">Дидактические игры – это метод занятий с детьми в форме специальных развивающих игр, являющихся способом активного обучения. Основу дидактических игр составляет развитие познавательной сферы ребенка. Выбирая игру, необходимо </w:t>
      </w:r>
      <w:r w:rsidRPr="00FF10E2">
        <w:rPr>
          <w:color w:val="000000"/>
          <w:sz w:val="26"/>
          <w:szCs w:val="26"/>
        </w:rPr>
        <w:lastRenderedPageBreak/>
        <w:t xml:space="preserve">учитывать возраст ребёнка, уровень его знаний, а также настроение и состояние здоровья. С помощью игр дидактического характера ребёнок приобретает знания и получает необходимую новую информацию. </w:t>
      </w:r>
    </w:p>
    <w:p w:rsidR="00FF10E2" w:rsidRPr="00FF10E2" w:rsidRDefault="00026260" w:rsidP="00FF10E2">
      <w:pPr>
        <w:pStyle w:val="a3"/>
        <w:shd w:val="clear" w:color="auto" w:fill="FFFFFF"/>
        <w:spacing w:before="0" w:beforeAutospacing="0" w:after="0" w:afterAutospacing="0" w:line="276" w:lineRule="auto"/>
        <w:ind w:left="-567" w:firstLine="567"/>
        <w:jc w:val="both"/>
        <w:rPr>
          <w:color w:val="000000"/>
          <w:sz w:val="26"/>
          <w:szCs w:val="26"/>
        </w:rPr>
      </w:pPr>
      <w:r>
        <w:rPr>
          <w:noProof/>
          <w:color w:val="000000"/>
          <w:sz w:val="26"/>
          <w:szCs w:val="26"/>
        </w:rPr>
        <w:drawing>
          <wp:anchor distT="0" distB="0" distL="114300" distR="114300" simplePos="0" relativeHeight="251659264" behindDoc="0" locked="0" layoutInCell="1" allowOverlap="1">
            <wp:simplePos x="0" y="0"/>
            <wp:positionH relativeFrom="margin">
              <wp:posOffset>-480060</wp:posOffset>
            </wp:positionH>
            <wp:positionV relativeFrom="margin">
              <wp:posOffset>99060</wp:posOffset>
            </wp:positionV>
            <wp:extent cx="2876550" cy="1619250"/>
            <wp:effectExtent l="19050" t="0" r="0" b="0"/>
            <wp:wrapSquare wrapText="bothSides"/>
            <wp:docPr id="4" name="Рисунок 4" descr="https://ds02.infourok.ru/uploads/ex/01a1/0005ce00-55718d8c/hello_html_m5b3a3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2.infourok.ru/uploads/ex/01a1/0005ce00-55718d8c/hello_html_m5b3a3c45.jpg"/>
                    <pic:cNvPicPr>
                      <a:picLocks noChangeAspect="1" noChangeArrowheads="1"/>
                    </pic:cNvPicPr>
                  </pic:nvPicPr>
                  <pic:blipFill>
                    <a:blip r:embed="rId5" cstate="print"/>
                    <a:srcRect/>
                    <a:stretch>
                      <a:fillRect/>
                    </a:stretch>
                  </pic:blipFill>
                  <pic:spPr bwMode="auto">
                    <a:xfrm>
                      <a:off x="0" y="0"/>
                      <a:ext cx="2876550" cy="1619250"/>
                    </a:xfrm>
                    <a:prstGeom prst="rect">
                      <a:avLst/>
                    </a:prstGeom>
                    <a:noFill/>
                    <a:ln w="9525">
                      <a:noFill/>
                      <a:miter lim="800000"/>
                      <a:headEnd/>
                      <a:tailEnd/>
                    </a:ln>
                  </pic:spPr>
                </pic:pic>
              </a:graphicData>
            </a:graphic>
          </wp:anchor>
        </w:drawing>
      </w:r>
      <w:r w:rsidR="00FF10E2" w:rsidRPr="00FF10E2">
        <w:rPr>
          <w:color w:val="000000"/>
          <w:sz w:val="26"/>
          <w:szCs w:val="26"/>
        </w:rPr>
        <w:t>В названии игры выражен игровой замысел. Игровые действия способствуют познавательной активности дошкольников, дают им возможность проявить свои способности, применить имеющиеся знания, умения и навыки для достижения целей игры. Правила помогают направлять игровой процесс. Все структурные компоненты дидактической игры взаимосвязаны между собой, а отсутствие одного из них разрушает игру.</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Сущность дидактической игры заключается в том, что дети решают умственные задачи, предложенные им в занимательной игровой форме, сами находят решение, преодолевая при этом определенные трудности. Ребенок воспринимает умственную задачу, как практическую, игровую, это повышает его умственную активность.</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По характеру используемого материала дидактические игры делятся на игры с предметами, словесные игры и настольного - печатные игры.</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 xml:space="preserve">Предметные игры </w:t>
      </w:r>
      <w:r w:rsidR="00FF10E2" w:rsidRPr="00FF10E2">
        <w:rPr>
          <w:color w:val="000000"/>
          <w:sz w:val="26"/>
          <w:szCs w:val="26"/>
        </w:rPr>
        <w:t>–</w:t>
      </w:r>
      <w:r w:rsidRPr="00FF10E2">
        <w:rPr>
          <w:color w:val="000000"/>
          <w:sz w:val="26"/>
          <w:szCs w:val="26"/>
        </w:rPr>
        <w:t xml:space="preserve"> это игры с народной дидактической игрушкой, природным материалом, мозаикой. Игровые действия с ними: нанизывание, выкладывание, катание, собирание целого из частей. Эти игры развивают сенсорные способности детей.</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В группу словесных игр входит большое количе</w:t>
      </w:r>
      <w:r w:rsidR="00FC7CD5" w:rsidRPr="00FF10E2">
        <w:rPr>
          <w:color w:val="000000"/>
          <w:sz w:val="26"/>
          <w:szCs w:val="26"/>
        </w:rPr>
        <w:t xml:space="preserve">ство </w:t>
      </w:r>
      <w:r w:rsidR="00FF10E2" w:rsidRPr="00FF10E2">
        <w:rPr>
          <w:color w:val="000000"/>
          <w:sz w:val="26"/>
          <w:szCs w:val="26"/>
        </w:rPr>
        <w:t>«Кто больше увидит и назовет»</w:t>
      </w:r>
      <w:r w:rsidR="00FC7CD5" w:rsidRPr="00FF10E2">
        <w:rPr>
          <w:color w:val="000000"/>
          <w:sz w:val="26"/>
          <w:szCs w:val="26"/>
        </w:rPr>
        <w:t xml:space="preserve"> Цель: учить обозначать словом и действием части и признаки внешнего вида игрушки</w:t>
      </w:r>
      <w:r w:rsidRPr="00FF10E2">
        <w:rPr>
          <w:color w:val="000000"/>
          <w:sz w:val="26"/>
          <w:szCs w:val="26"/>
        </w:rPr>
        <w:t>,</w:t>
      </w:r>
      <w:r w:rsidR="00FF10E2" w:rsidRPr="00FF10E2">
        <w:rPr>
          <w:color w:val="000000"/>
          <w:sz w:val="26"/>
          <w:szCs w:val="26"/>
        </w:rPr>
        <w:t xml:space="preserve"> «Скажи какой?»</w:t>
      </w:r>
      <w:r w:rsidR="00FC7CD5" w:rsidRPr="00FF10E2">
        <w:rPr>
          <w:color w:val="000000"/>
          <w:sz w:val="26"/>
          <w:szCs w:val="26"/>
        </w:rPr>
        <w:t xml:space="preserve"> </w:t>
      </w:r>
      <w:proofErr w:type="gramStart"/>
      <w:r w:rsidR="00FC7CD5" w:rsidRPr="00FF10E2">
        <w:rPr>
          <w:color w:val="000000"/>
          <w:sz w:val="26"/>
          <w:szCs w:val="26"/>
        </w:rPr>
        <w:t>Цель: учить детей выделять признаки предмета</w:t>
      </w:r>
      <w:r w:rsidR="00FF10E2" w:rsidRPr="00FF10E2">
        <w:rPr>
          <w:color w:val="000000"/>
          <w:sz w:val="26"/>
          <w:szCs w:val="26"/>
        </w:rPr>
        <w:t>, «</w:t>
      </w:r>
      <w:r w:rsidRPr="00FF10E2">
        <w:rPr>
          <w:color w:val="000000"/>
          <w:sz w:val="26"/>
          <w:szCs w:val="26"/>
        </w:rPr>
        <w:t xml:space="preserve"> Прятки</w:t>
      </w:r>
      <w:r w:rsidR="00FF10E2" w:rsidRPr="00FF10E2">
        <w:rPr>
          <w:color w:val="000000"/>
          <w:sz w:val="26"/>
          <w:szCs w:val="26"/>
        </w:rPr>
        <w:t>»</w:t>
      </w:r>
      <w:r w:rsidR="00FC7CD5" w:rsidRPr="00FF10E2">
        <w:rPr>
          <w:color w:val="000000"/>
          <w:sz w:val="26"/>
          <w:szCs w:val="26"/>
        </w:rPr>
        <w:t xml:space="preserve"> Цель: подвести детей к пониманию  предлогов и наречий (в, на, за, под, около, рядом, слева, справа)</w:t>
      </w:r>
      <w:r w:rsidRPr="00FF10E2">
        <w:rPr>
          <w:color w:val="000000"/>
          <w:sz w:val="26"/>
          <w:szCs w:val="26"/>
        </w:rPr>
        <w:t xml:space="preserve"> и другие.</w:t>
      </w:r>
      <w:proofErr w:type="gramEnd"/>
      <w:r w:rsidRPr="00FF10E2">
        <w:rPr>
          <w:color w:val="000000"/>
          <w:sz w:val="26"/>
          <w:szCs w:val="26"/>
        </w:rPr>
        <w:t xml:space="preserve"> Эти игры развивают внимание, сообразительность, быстроту реакции, связную речь.</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proofErr w:type="gramStart"/>
      <w:r w:rsidRPr="00FF10E2">
        <w:rPr>
          <w:color w:val="000000"/>
          <w:sz w:val="26"/>
          <w:szCs w:val="26"/>
        </w:rPr>
        <w:t>Настольного - печатные игры направлены на развитие мыслительных процессов и операций (анализ, синтез, обобщение, классификацию и др., уточнение представлений об окружающем, стимулирование знаний.</w:t>
      </w:r>
      <w:proofErr w:type="gramEnd"/>
      <w:r w:rsidRPr="00FF10E2">
        <w:rPr>
          <w:color w:val="000000"/>
          <w:sz w:val="26"/>
          <w:szCs w:val="26"/>
        </w:rPr>
        <w:t xml:space="preserve"> Они делятся на несколько видов: лото, домино, парные картинки, складные кубики.</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 xml:space="preserve">Каждая дидактическая игра содержит задачу, решение которой требует от ребенка определенной умственной работы, хотя и воспринимается им как игровая. Задачи дидактических игр разнообразны. </w:t>
      </w:r>
      <w:proofErr w:type="gramStart"/>
      <w:r w:rsidRPr="00FF10E2">
        <w:rPr>
          <w:color w:val="000000"/>
          <w:sz w:val="26"/>
          <w:szCs w:val="26"/>
        </w:rPr>
        <w:t>Наиболее важны для умственного развития детей следующие: сравнение предметов, отгадывание и загадывание загадок (определение предмета по его признакам, выделение в предмете основных признаков, обобщение предметов, быстрое припоминание, точное определение.</w:t>
      </w:r>
      <w:proofErr w:type="gramEnd"/>
      <w:r w:rsidRPr="00FF10E2">
        <w:rPr>
          <w:color w:val="000000"/>
          <w:sz w:val="26"/>
          <w:szCs w:val="26"/>
        </w:rPr>
        <w:t xml:space="preserve"> Все дидактические игры развивают у детей произвольное внимание - умение сосредоточиться на поставленной цели.</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Сравнение - один из важнейших приемов познания окружающего мира. Умение сравнивать развивается постепенно и нуждается в упражнениях. Как показывают психологические исследования, неумение производить сравнение может быть причиной отставания ребенка в школе.</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lastRenderedPageBreak/>
        <w:t xml:space="preserve">Процесс сравнения, установления сходства и различия заставляет ребенка внимательно </w:t>
      </w:r>
      <w:proofErr w:type="gramStart"/>
      <w:r w:rsidRPr="00FF10E2">
        <w:rPr>
          <w:color w:val="000000"/>
          <w:sz w:val="26"/>
          <w:szCs w:val="26"/>
        </w:rPr>
        <w:t>приглядываться</w:t>
      </w:r>
      <w:proofErr w:type="gramEnd"/>
      <w:r w:rsidRPr="00FF10E2">
        <w:rPr>
          <w:color w:val="000000"/>
          <w:sz w:val="26"/>
          <w:szCs w:val="26"/>
        </w:rPr>
        <w:t>, задумываться, самостоятельно делать выводы. В этом отношении хороши дидактические разборные игрушки: матрешки, пирамидки, чашки. Чтобы собрать, например, пирамидку, требуется сравнивать кольца по размеру, цвету. Также для сравнения используются парные картинки.</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 xml:space="preserve">Когда у детей накоплено достаточно представлений о предметах и их признаках, можно проводить игры, в которых требуется обобщение: в </w:t>
      </w:r>
      <w:r w:rsidR="00FF10E2" w:rsidRPr="00FF10E2">
        <w:rPr>
          <w:color w:val="000000"/>
          <w:sz w:val="26"/>
          <w:szCs w:val="26"/>
        </w:rPr>
        <w:t>«</w:t>
      </w:r>
      <w:r w:rsidRPr="00FF10E2">
        <w:rPr>
          <w:color w:val="000000"/>
          <w:sz w:val="26"/>
          <w:szCs w:val="26"/>
        </w:rPr>
        <w:t>чудесный мешочек</w:t>
      </w:r>
      <w:r w:rsidR="00FF10E2" w:rsidRPr="00FF10E2">
        <w:rPr>
          <w:color w:val="000000"/>
          <w:sz w:val="26"/>
          <w:szCs w:val="26"/>
        </w:rPr>
        <w:t>»</w:t>
      </w:r>
      <w:r w:rsidRPr="00FF10E2">
        <w:rPr>
          <w:color w:val="000000"/>
          <w:sz w:val="26"/>
          <w:szCs w:val="26"/>
        </w:rPr>
        <w:t xml:space="preserve"> один ребенок должен класть только игрушечных животных, другой - только посуду, если играющий ошибается, мешочек не открывается.</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Умение обобщать требуют и некоторые печатные игры, например: подобрать картинки про лето и зиму, отобрать нарисованные инструменты для людей разных профессий (</w:t>
      </w:r>
      <w:r w:rsidR="00FF10E2" w:rsidRPr="00FF10E2">
        <w:rPr>
          <w:color w:val="000000"/>
          <w:sz w:val="26"/>
          <w:szCs w:val="26"/>
        </w:rPr>
        <w:t>« Что кому нужно?»</w:t>
      </w:r>
      <w:r w:rsidRPr="00FF10E2">
        <w:rPr>
          <w:color w:val="000000"/>
          <w:sz w:val="26"/>
          <w:szCs w:val="26"/>
        </w:rPr>
        <w:t>)</w:t>
      </w:r>
    </w:p>
    <w:p w:rsidR="00FF10E2" w:rsidRPr="00FF10E2"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Наиболее интересны для детей и полезны для умственного развития разнообразные игры - загадки. Отгадывание и особенно загадывание загадок требует рассуждения, умения определить существенные признаки предмета, узнать предмет по признакам.</w:t>
      </w:r>
    </w:p>
    <w:p w:rsidR="00026260" w:rsidRDefault="003179B1"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 xml:space="preserve">Методика дидактической игры своеобразна. Важно во все время игры поддерживать у ребенка увлеченность игровой задачей. Для этого воспитатель становится участником игры, мотивируя свои требования и замечания ее задачами и правилами. Дети должны быть заинтересованы в выполнении правил и следят за этим. </w:t>
      </w:r>
      <w:r w:rsidR="00026260">
        <w:rPr>
          <w:noProof/>
          <w:color w:val="000000"/>
          <w:sz w:val="26"/>
          <w:szCs w:val="26"/>
        </w:rPr>
        <w:drawing>
          <wp:anchor distT="0" distB="0" distL="114300" distR="114300" simplePos="0" relativeHeight="251660288" behindDoc="0" locked="0" layoutInCell="1" allowOverlap="1">
            <wp:simplePos x="0" y="0"/>
            <wp:positionH relativeFrom="margin">
              <wp:posOffset>3053715</wp:posOffset>
            </wp:positionH>
            <wp:positionV relativeFrom="margin">
              <wp:posOffset>6214110</wp:posOffset>
            </wp:positionV>
            <wp:extent cx="2876550" cy="2047875"/>
            <wp:effectExtent l="19050" t="0" r="0" b="0"/>
            <wp:wrapSquare wrapText="bothSides"/>
            <wp:docPr id="5" name="Рисунок 7" descr="https://www.maam.ru/upload/blogs/detsad-1225473-1503398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1225473-1503398620.jpg"/>
                    <pic:cNvPicPr>
                      <a:picLocks noChangeAspect="1" noChangeArrowheads="1"/>
                    </pic:cNvPicPr>
                  </pic:nvPicPr>
                  <pic:blipFill>
                    <a:blip r:embed="rId6"/>
                    <a:srcRect b="5239"/>
                    <a:stretch>
                      <a:fillRect/>
                    </a:stretch>
                  </pic:blipFill>
                  <pic:spPr bwMode="auto">
                    <a:xfrm>
                      <a:off x="0" y="0"/>
                      <a:ext cx="2876550" cy="2047875"/>
                    </a:xfrm>
                    <a:prstGeom prst="rect">
                      <a:avLst/>
                    </a:prstGeom>
                    <a:noFill/>
                    <a:ln w="9525">
                      <a:noFill/>
                      <a:miter lim="800000"/>
                      <a:headEnd/>
                      <a:tailEnd/>
                    </a:ln>
                  </pic:spPr>
                </pic:pic>
              </a:graphicData>
            </a:graphic>
          </wp:anchor>
        </w:drawing>
      </w:r>
      <w:r w:rsidRPr="00FF10E2">
        <w:rPr>
          <w:color w:val="000000"/>
          <w:sz w:val="26"/>
          <w:szCs w:val="26"/>
        </w:rPr>
        <w:t xml:space="preserve">В игре проявляются особенности характера ребенка, обнаруживается уровень его развития. Поэтому игра требует индивидуального подхода к детям. Необходимо учитывать индивидуальные особенности каждого ребенка при выборе задания, постановке вопроса: одному надо дать загадку легче, другому можно </w:t>
      </w:r>
      <w:proofErr w:type="gramStart"/>
      <w:r w:rsidRPr="00FF10E2">
        <w:rPr>
          <w:color w:val="000000"/>
          <w:sz w:val="26"/>
          <w:szCs w:val="26"/>
        </w:rPr>
        <w:t>посложнее</w:t>
      </w:r>
      <w:proofErr w:type="gramEnd"/>
      <w:r w:rsidRPr="00FF10E2">
        <w:rPr>
          <w:color w:val="000000"/>
          <w:sz w:val="26"/>
          <w:szCs w:val="26"/>
        </w:rPr>
        <w:t xml:space="preserve">; одному нужно помогать наводящими вопросами, а от другого требовать вполне самостоятельного решения. </w:t>
      </w:r>
    </w:p>
    <w:p w:rsidR="00FF10E2" w:rsidRPr="00FF10E2" w:rsidRDefault="00FF10E2" w:rsidP="00FF10E2">
      <w:pPr>
        <w:pStyle w:val="a3"/>
        <w:shd w:val="clear" w:color="auto" w:fill="FFFFFF"/>
        <w:spacing w:before="0" w:beforeAutospacing="0" w:after="0" w:afterAutospacing="0" w:line="276" w:lineRule="auto"/>
        <w:ind w:left="-567" w:firstLine="567"/>
        <w:jc w:val="both"/>
        <w:rPr>
          <w:color w:val="000000"/>
          <w:sz w:val="26"/>
          <w:szCs w:val="26"/>
        </w:rPr>
      </w:pPr>
      <w:r w:rsidRPr="00FF10E2">
        <w:rPr>
          <w:color w:val="000000"/>
          <w:sz w:val="26"/>
          <w:szCs w:val="26"/>
        </w:rPr>
        <w:t>Таким образом, дидактические игры занимают большое место в работе дошкольных учреждений. Они используются на занятиях и в самостоятельной деятельности детей.</w:t>
      </w:r>
    </w:p>
    <w:p w:rsidR="003179B1" w:rsidRPr="00FF10E2" w:rsidRDefault="00FF10E2" w:rsidP="00026260">
      <w:pPr>
        <w:pStyle w:val="a3"/>
        <w:shd w:val="clear" w:color="auto" w:fill="FFFFFF"/>
        <w:spacing w:before="0" w:beforeAutospacing="0" w:after="0" w:afterAutospacing="0" w:line="276" w:lineRule="auto"/>
        <w:ind w:left="-567" w:firstLine="567"/>
        <w:jc w:val="both"/>
        <w:rPr>
          <w:rFonts w:ascii="Calibri" w:hAnsi="Calibri"/>
          <w:color w:val="000000"/>
          <w:sz w:val="26"/>
          <w:szCs w:val="26"/>
        </w:rPr>
      </w:pPr>
      <w:r w:rsidRPr="00FF10E2">
        <w:rPr>
          <w:color w:val="000000"/>
          <w:sz w:val="26"/>
          <w:szCs w:val="26"/>
        </w:rPr>
        <w:t>Выполняя функцию средства обучения, дидактическая игра может служить составной частью занятия. Она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 Особенно эффективны эти игры на занятиях по ознакомлению с окружающим, по обучению родному языку, формированию элементарных математических представлений.</w:t>
      </w:r>
      <w:r w:rsidR="00026260" w:rsidRPr="00026260">
        <w:rPr>
          <w:noProof/>
        </w:rPr>
        <w:t xml:space="preserve"> </w:t>
      </w:r>
    </w:p>
    <w:p w:rsidR="00247881" w:rsidRDefault="00247881">
      <w:bookmarkStart w:id="0" w:name="_GoBack"/>
      <w:bookmarkEnd w:id="0"/>
    </w:p>
    <w:sectPr w:rsidR="00247881" w:rsidSect="00026260">
      <w:pgSz w:w="11906" w:h="16838"/>
      <w:pgMar w:top="1134" w:right="850" w:bottom="851" w:left="1701" w:header="708" w:footer="708" w:gutter="0"/>
      <w:pgBorders w:offsetFrom="page">
        <w:top w:val="twistedLines1" w:sz="18" w:space="24" w:color="385623" w:themeColor="accent6" w:themeShade="80"/>
        <w:left w:val="twistedLines1" w:sz="18" w:space="24" w:color="385623" w:themeColor="accent6" w:themeShade="80"/>
        <w:bottom w:val="twistedLines1" w:sz="18" w:space="24" w:color="385623" w:themeColor="accent6" w:themeShade="80"/>
        <w:right w:val="twistedLines1" w:sz="18" w:space="24" w:color="385623"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91B"/>
    <w:rsid w:val="00026260"/>
    <w:rsid w:val="0009447C"/>
    <w:rsid w:val="0017691B"/>
    <w:rsid w:val="00247881"/>
    <w:rsid w:val="003179B1"/>
    <w:rsid w:val="006717DC"/>
    <w:rsid w:val="00FC7CD5"/>
    <w:rsid w:val="00FD28E8"/>
    <w:rsid w:val="00FF1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D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D28E8"/>
  </w:style>
  <w:style w:type="character" w:customStyle="1" w:styleId="c0">
    <w:name w:val="c0"/>
    <w:basedOn w:val="a0"/>
    <w:rsid w:val="00FD28E8"/>
  </w:style>
  <w:style w:type="character" w:customStyle="1" w:styleId="c3">
    <w:name w:val="c3"/>
    <w:basedOn w:val="a0"/>
    <w:rsid w:val="00FD28E8"/>
  </w:style>
  <w:style w:type="paragraph" w:customStyle="1" w:styleId="c5">
    <w:name w:val="c5"/>
    <w:basedOn w:val="a"/>
    <w:rsid w:val="00FD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179B1"/>
  </w:style>
  <w:style w:type="character" w:customStyle="1" w:styleId="c6">
    <w:name w:val="c6"/>
    <w:basedOn w:val="a0"/>
    <w:rsid w:val="003179B1"/>
  </w:style>
  <w:style w:type="character" w:customStyle="1" w:styleId="c2">
    <w:name w:val="c2"/>
    <w:basedOn w:val="a0"/>
    <w:rsid w:val="003179B1"/>
  </w:style>
  <w:style w:type="paragraph" w:styleId="a3">
    <w:name w:val="Normal (Web)"/>
    <w:basedOn w:val="a"/>
    <w:uiPriority w:val="99"/>
    <w:unhideWhenUsed/>
    <w:rsid w:val="00094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10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1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737168">
      <w:bodyDiv w:val="1"/>
      <w:marLeft w:val="0"/>
      <w:marRight w:val="0"/>
      <w:marTop w:val="0"/>
      <w:marBottom w:val="0"/>
      <w:divBdr>
        <w:top w:val="none" w:sz="0" w:space="0" w:color="auto"/>
        <w:left w:val="none" w:sz="0" w:space="0" w:color="auto"/>
        <w:bottom w:val="none" w:sz="0" w:space="0" w:color="auto"/>
        <w:right w:val="none" w:sz="0" w:space="0" w:color="auto"/>
      </w:divBdr>
    </w:div>
    <w:div w:id="775369433">
      <w:bodyDiv w:val="1"/>
      <w:marLeft w:val="0"/>
      <w:marRight w:val="0"/>
      <w:marTop w:val="0"/>
      <w:marBottom w:val="0"/>
      <w:divBdr>
        <w:top w:val="none" w:sz="0" w:space="0" w:color="auto"/>
        <w:left w:val="none" w:sz="0" w:space="0" w:color="auto"/>
        <w:bottom w:val="none" w:sz="0" w:space="0" w:color="auto"/>
        <w:right w:val="none" w:sz="0" w:space="0" w:color="auto"/>
      </w:divBdr>
    </w:div>
    <w:div w:id="988443440">
      <w:bodyDiv w:val="1"/>
      <w:marLeft w:val="0"/>
      <w:marRight w:val="0"/>
      <w:marTop w:val="0"/>
      <w:marBottom w:val="0"/>
      <w:divBdr>
        <w:top w:val="none" w:sz="0" w:space="0" w:color="auto"/>
        <w:left w:val="none" w:sz="0" w:space="0" w:color="auto"/>
        <w:bottom w:val="none" w:sz="0" w:space="0" w:color="auto"/>
        <w:right w:val="none" w:sz="0" w:space="0" w:color="auto"/>
      </w:divBdr>
    </w:div>
    <w:div w:id="1008479628">
      <w:bodyDiv w:val="1"/>
      <w:marLeft w:val="0"/>
      <w:marRight w:val="0"/>
      <w:marTop w:val="0"/>
      <w:marBottom w:val="0"/>
      <w:divBdr>
        <w:top w:val="none" w:sz="0" w:space="0" w:color="auto"/>
        <w:left w:val="none" w:sz="0" w:space="0" w:color="auto"/>
        <w:bottom w:val="none" w:sz="0" w:space="0" w:color="auto"/>
        <w:right w:val="none" w:sz="0" w:space="0" w:color="auto"/>
      </w:divBdr>
    </w:div>
    <w:div w:id="1603956850">
      <w:bodyDiv w:val="1"/>
      <w:marLeft w:val="0"/>
      <w:marRight w:val="0"/>
      <w:marTop w:val="0"/>
      <w:marBottom w:val="0"/>
      <w:divBdr>
        <w:top w:val="none" w:sz="0" w:space="0" w:color="auto"/>
        <w:left w:val="none" w:sz="0" w:space="0" w:color="auto"/>
        <w:bottom w:val="none" w:sz="0" w:space="0" w:color="auto"/>
        <w:right w:val="none" w:sz="0" w:space="0" w:color="auto"/>
      </w:divBdr>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olesya</cp:lastModifiedBy>
  <cp:revision>4</cp:revision>
  <dcterms:created xsi:type="dcterms:W3CDTF">2021-11-01T15:17:00Z</dcterms:created>
  <dcterms:modified xsi:type="dcterms:W3CDTF">2021-11-18T08:43:00Z</dcterms:modified>
</cp:coreProperties>
</file>