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приказом от</w:t>
      </w:r>
      <w:r>
        <w:rPr>
          <w:rFonts w:ascii="Times New Roman" w:hAnsi="Times New Roman" w:cs="Times New Roman"/>
          <w:b/>
        </w:rPr>
        <w:t xml:space="preserve"> 28.02.2023</w:t>
      </w:r>
      <w:r>
        <w:rPr>
          <w:rFonts w:ascii="Times New Roman" w:hAnsi="Times New Roman" w:cs="Times New Roman"/>
          <w:b/>
        </w:rPr>
        <w:t xml:space="preserve">г. № 30</w:t>
      </w:r>
      <w:r>
        <w:rPr>
          <w:rFonts w:ascii="Times New Roman" w:hAnsi="Times New Roman" w:cs="Times New Roman"/>
          <w:b/>
        </w:rPr>
        <w:t xml:space="preserve"> «А»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работы на март </w:t>
      </w:r>
      <w:r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 xml:space="preserve">22</w:t>
      </w:r>
      <w:r>
        <w:rPr>
          <w:rFonts w:ascii="Times New Roman" w:hAnsi="Times New Roman" w:cs="Times New Roman"/>
          <w:b/>
        </w:rPr>
        <w:t xml:space="preserve">-202</w:t>
      </w:r>
      <w:r>
        <w:rPr>
          <w:rFonts w:ascii="Times New Roman" w:hAnsi="Times New Roman" w:cs="Times New Roman"/>
          <w:b/>
        </w:rPr>
        <w:t xml:space="preserve">3</w:t>
      </w:r>
      <w:r>
        <w:rPr>
          <w:rFonts w:ascii="Times New Roman" w:hAnsi="Times New Roman" w:cs="Times New Roman"/>
          <w:b/>
        </w:rPr>
        <w:t xml:space="preserve"> учебный год</w:t>
      </w:r>
      <w:r/>
    </w:p>
    <w:tbl>
      <w:tblPr>
        <w:tblStyle w:val="90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1701"/>
      </w:tblGrid>
      <w:tr>
        <w:trPr/>
        <w:tc>
          <w:tcPr>
            <w:tcW w:w="73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Ответств-ые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Управленческая деятельность</w:t>
            </w:r>
            <w:r/>
          </w:p>
        </w:tc>
      </w:tr>
      <w:tr>
        <w:trPr/>
        <w:tc>
          <w:tcPr>
            <w:tcW w:w="7372" w:type="dxa"/>
            <w:textDirection w:val="lrTb"/>
            <w:noWrap w:val="false"/>
          </w:tcPr>
          <w:p>
            <w:pPr>
              <w:pStyle w:val="90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Административное совещание (оперативка у заведующего)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работы, вопросы на неделю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Колодий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7372" w:type="dxa"/>
            <w:textDirection w:val="lrTb"/>
            <w:noWrap w:val="false"/>
          </w:tcPr>
          <w:p>
            <w:pPr>
              <w:pStyle w:val="90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Мониторинги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Организация питания». «Анализ заболеваемости»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Колодий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Организационно-педагогическая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286"/>
        </w:trPr>
        <w:tc>
          <w:tcPr>
            <w:tcW w:w="7372" w:type="dxa"/>
            <w:textDirection w:val="lrTb"/>
            <w:noWrap w:val="false"/>
          </w:tcPr>
          <w:p>
            <w:pPr>
              <w:pStyle w:val="904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Внутренняя система оценки качества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32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условий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Методическая оперативка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39"/>
              </w:numPr>
              <w:ind w:left="283" w:right="0" w:hanging="142"/>
              <w:jc w:val="both"/>
              <w:tabs>
                <w:tab w:val="left" w:pos="30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помощь молодым воспитателям и педагогам, подавшим заявление на аттестацию.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39"/>
              </w:numPr>
              <w:ind w:left="283" w:right="0" w:hanging="142"/>
              <w:jc w:val="both"/>
              <w:tabs>
                <w:tab w:val="left" w:pos="226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копилка «Организация и проведение мероприятий по профилактике ДДТТ»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39"/>
              </w:numPr>
              <w:ind w:left="283" w:right="0" w:hanging="142"/>
              <w:jc w:val="both"/>
              <w:tabs>
                <w:tab w:val="left" w:pos="30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рабочей группы по сбору цифровых материалов для реализации образовательного процесса  относительно ООП ДО.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39"/>
              </w:numPr>
              <w:ind w:left="283" w:right="0" w:hanging="142"/>
              <w:jc w:val="both"/>
              <w:tabs>
                <w:tab w:val="left" w:pos="226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результатов  организации ООД 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8"/>
              <w:numPr>
                <w:ilvl w:val="0"/>
                <w:numId w:val="39"/>
              </w:numPr>
              <w:contextualSpacing/>
              <w:ind w:left="283" w:right="0" w:hanging="142"/>
              <w:jc w:val="both"/>
              <w:spacing w:before="0" w:beforeAutospacing="0" w:after="0" w:afterAutospacing="0"/>
              <w:tabs>
                <w:tab w:val="left" w:pos="48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качества проведения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мероприятий: «8 Марта», конкурс «Мы частушки пропоем», 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«Права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39"/>
              </w:numPr>
              <w:ind w:left="283" w:right="0" w:hanging="142"/>
              <w:jc w:val="both"/>
              <w:tabs>
                <w:tab w:val="left" w:pos="226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работе над проектами по внедрению бережливых технологий.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39"/>
              </w:numPr>
              <w:ind w:left="283" w:right="0" w:hanging="142"/>
              <w:jc w:val="both"/>
              <w:tabs>
                <w:tab w:val="left" w:pos="30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качества воспитательной работы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группах с учетом требований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39"/>
              </w:numPr>
              <w:ind w:left="283" w:right="0" w:hanging="142"/>
              <w:jc w:val="both"/>
              <w:tabs>
                <w:tab w:val="left" w:pos="226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рабочей группы по инновационной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Каждую среду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Колодий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Антонова С.Г.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7372" w:type="dxa"/>
            <w:textDirection w:val="lrTb"/>
            <w:noWrap w:val="false"/>
          </w:tcPr>
          <w:p>
            <w:pPr>
              <w:pStyle w:val="904"/>
              <w:numPr>
                <w:ilvl w:val="0"/>
                <w:numId w:val="40"/>
              </w:numPr>
              <w:ind w:left="45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Распространение педагогического опыта в рамках тем самообразования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r>
            <w:r/>
          </w:p>
          <w:p>
            <w:pPr>
              <w:pStyle w:val="904"/>
              <w:numPr>
                <w:ilvl w:val="0"/>
                <w:numId w:val="41"/>
              </w:numPr>
              <w:ind w:left="283" w:right="0" w:hanging="142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Семинар-практикум «Важно каждому знать правила дорожного движения»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1"/>
              </w:numPr>
              <w:ind w:left="283" w:right="0" w:hanging="142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 - класс для педагогов «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Кинезиологические упражнения в работе с воспитанниками ДОО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1"/>
              </w:numPr>
              <w:ind w:left="283" w:right="0" w:hanging="142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 для педагогов на  тему: « Изготовление дидактического пособия для детей раннего возраста»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1"/>
              </w:numPr>
              <w:ind w:left="283" w:right="0" w:hanging="142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для педагогов «Методы и приемы активизации речи дошкольников»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1"/>
              </w:numPr>
              <w:ind w:left="283" w:right="0" w:hanging="142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«Использование здоровьесберегающих технологий в формировании основ здорового образа жизни дошкольников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1"/>
              </w:numPr>
              <w:ind w:left="283" w:right="0" w:hanging="142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практикум «Игровые способы решения детских конфликтов»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1"/>
              </w:numPr>
              <w:ind w:left="283" w:right="0" w:hanging="142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«Роль самообразования в развитии профессиональной компетентности педагога»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1"/>
              </w:numPr>
              <w:ind w:left="283" w:right="0" w:hanging="142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«Музыкальные игры для детей раннего возраста, стимулирующие двигательную активность»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Нефедова 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Шанина В.А,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Ж.Н.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Зольникова О.П.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Меньшова 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Антонова С.Г.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7372" w:type="dxa"/>
            <w:textDirection w:val="lrTb"/>
            <w:noWrap w:val="false"/>
          </w:tcPr>
          <w:p>
            <w:pPr>
              <w:pStyle w:val="904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Конкурсы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Всероссийской заочной акции «Физическая культура и спорт-альтернатива пагубным привычкам»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4"/>
              </w:numPr>
              <w:ind w:left="283" w:right="0" w:hanging="283"/>
              <w:spacing w:after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«Мы частушки пропоем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06.03 – 24.03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30.03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Родители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939"/>
        </w:trPr>
        <w:tc>
          <w:tcPr>
            <w:tcW w:w="7372" w:type="dxa"/>
            <w:textDirection w:val="lrTb"/>
            <w:noWrap w:val="false"/>
          </w:tcPr>
          <w:p>
            <w:pPr>
              <w:pStyle w:val="90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Развлечения и праздники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2"/>
              </w:numPr>
              <w:ind w:left="283" w:right="0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Развлечение «Кукла Катя»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(группы раннего возраста)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9"/>
              <w:numPr>
                <w:ilvl w:val="0"/>
                <w:numId w:val="42"/>
              </w:numPr>
              <w:ind w:left="283" w:right="0" w:hanging="142"/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«Весенние поляночки для любимой мамочки»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группы)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2"/>
              </w:numPr>
              <w:ind w:left="283" w:right="0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«Сундук домовенка Кузи» (средние  группы)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9"/>
              <w:numPr>
                <w:ilvl w:val="0"/>
                <w:numId w:val="42"/>
              </w:numPr>
              <w:ind w:left="283" w:right="0" w:hanging="142"/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«8 марта - праздник мам!»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старшие гр.)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pStyle w:val="909"/>
              <w:numPr>
                <w:ilvl w:val="0"/>
                <w:numId w:val="42"/>
              </w:numPr>
              <w:ind w:left="283" w:right="0" w:hanging="142"/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«Здравствуй, мамин праздник!»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(подготовительные группы)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pStyle w:val="909"/>
              <w:numPr>
                <w:ilvl w:val="0"/>
                <w:numId w:val="42"/>
              </w:numPr>
              <w:ind w:left="283" w:right="0" w:hanging="142"/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Акция «Права детей» (5-7лет)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01.03-02.03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14.03-17.03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Ищенко Ж.Г.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7372" w:type="dxa"/>
            <w:textDirection w:val="lrTb"/>
            <w:noWrap w:val="false"/>
          </w:tcPr>
          <w:p>
            <w:pPr>
              <w:pStyle w:val="911"/>
              <w:numPr>
                <w:ilvl w:val="0"/>
                <w:numId w:val="45"/>
              </w:numPr>
              <w:ind w:left="425" w:right="152" w:hanging="360"/>
              <w:jc w:val="left"/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Творческая мастерская</w:t>
            </w:r>
            <w:r>
              <w:rPr>
                <w:sz w:val="20"/>
                <w:szCs w:val="20"/>
              </w:rPr>
              <w:t xml:space="preserve"> (выставка совместного творчества детей и родителей)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Консультации: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3"/>
              </w:numPr>
              <w:ind w:left="283" w:right="0" w:hanging="142"/>
              <w:jc w:val="both"/>
              <w:tabs>
                <w:tab w:val="left" w:pos="33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Папка – передвижка «Правила поведения в природе»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3"/>
              </w:numPr>
              <w:ind w:left="283" w:right="0" w:hanging="142"/>
              <w:jc w:val="both"/>
              <w:tabs>
                <w:tab w:val="left" w:pos="33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10"/>
                <w:rFonts w:ascii="Times New Roman" w:hAnsi="Times New Roman" w:cs="Times New Roman"/>
                <w:sz w:val="20"/>
                <w:szCs w:val="20"/>
              </w:rPr>
              <w:t xml:space="preserve">Папка передвижка «Массаж, самомассаж – одна из здоровьесберегающих технологий детей дошкольного возраста»</w:t>
            </w:r>
            <w:r>
              <w:rPr>
                <w:rStyle w:val="910"/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3"/>
              </w:numPr>
              <w:ind w:left="283" w:right="0" w:hanging="142"/>
              <w:jc w:val="both"/>
              <w:tabs>
                <w:tab w:val="left" w:pos="33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по сенсорному развитию для детей раннего возраста своими руками»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3"/>
              </w:numPr>
              <w:ind w:left="283" w:right="0" w:hanging="142"/>
              <w:jc w:val="both"/>
              <w:tabs>
                <w:tab w:val="left" w:pos="33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Папка – передвижка «Двигательная активность с использованием логоритмических упражнений»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3"/>
              </w:numPr>
              <w:ind w:left="283" w:right="0" w:hanging="142"/>
              <w:jc w:val="both"/>
              <w:tabs>
                <w:tab w:val="left" w:pos="33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кукол для пальчикового театра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3"/>
              </w:numPr>
              <w:ind w:left="283" w:right="0" w:hanging="142"/>
              <w:jc w:val="both"/>
              <w:tabs>
                <w:tab w:val="left" w:pos="33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Фотовыставка «Папа, мама, читающая 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3"/>
              </w:numPr>
              <w:ind w:left="283" w:right="0" w:hanging="142"/>
              <w:jc w:val="both"/>
              <w:tabs>
                <w:tab w:val="left" w:pos="33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«За здоровье – всей семьей!»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3"/>
              </w:numPr>
              <w:ind w:left="283" w:right="0" w:hanging="142"/>
              <w:jc w:val="both"/>
              <w:tabs>
                <w:tab w:val="left" w:pos="33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Буклет «Играем и развиваемся дома»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04"/>
              <w:numPr>
                <w:ilvl w:val="0"/>
                <w:numId w:val="43"/>
              </w:numPr>
              <w:ind w:left="283" w:right="0" w:hanging="142"/>
              <w:jc w:val="both"/>
              <w:tabs>
                <w:tab w:val="left" w:pos="331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мини- музея«Деревянной игрушки»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02.03 - 07.03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К.А.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Кузина О.А.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Ж.Н.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Мурзина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Зайцева А.Ю.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Бударина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Меньшова 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Кукушкина А.И.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284" w:right="850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1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6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3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1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7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80" w:hanging="360"/>
        <w:tabs>
          <w:tab w:val="num" w:pos="2880" w:leader="none"/>
        </w:tabs>
      </w:pPr>
      <w:rPr>
        <w:rFonts w:hint="default" w:ascii="Courier New" w:hAnsi="Courier New" w:cs="Tahoma"/>
      </w:rPr>
    </w:lvl>
    <w:lvl w:ilvl="5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40" w:hanging="360"/>
        <w:tabs>
          <w:tab w:val="num" w:pos="5040" w:leader="none"/>
        </w:tabs>
      </w:pPr>
      <w:rPr>
        <w:rFonts w:hint="default" w:ascii="Courier New" w:hAnsi="Courier New" w:cs="Tahoma"/>
      </w:rPr>
    </w:lvl>
    <w:lvl w:ilvl="8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43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63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83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03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23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43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63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83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03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43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63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83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03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23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43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63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83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03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30"/>
  </w:num>
  <w:num w:numId="3">
    <w:abstractNumId w:val="22"/>
  </w:num>
  <w:num w:numId="4">
    <w:abstractNumId w:val="28"/>
  </w:num>
  <w:num w:numId="5">
    <w:abstractNumId w:val="32"/>
  </w:num>
  <w:num w:numId="6">
    <w:abstractNumId w:val="4"/>
  </w:num>
  <w:num w:numId="7">
    <w:abstractNumId w:val="11"/>
  </w:num>
  <w:num w:numId="8">
    <w:abstractNumId w:val="14"/>
  </w:num>
  <w:num w:numId="9">
    <w:abstractNumId w:val="31"/>
  </w:num>
  <w:num w:numId="10">
    <w:abstractNumId w:val="13"/>
  </w:num>
  <w:num w:numId="11">
    <w:abstractNumId w:val="23"/>
  </w:num>
  <w:num w:numId="12">
    <w:abstractNumId w:val="17"/>
  </w:num>
  <w:num w:numId="13">
    <w:abstractNumId w:val="34"/>
  </w:num>
  <w:num w:numId="14">
    <w:abstractNumId w:val="3"/>
  </w:num>
  <w:num w:numId="15">
    <w:abstractNumId w:val="7"/>
  </w:num>
  <w:num w:numId="16">
    <w:abstractNumId w:val="12"/>
  </w:num>
  <w:num w:numId="17">
    <w:abstractNumId w:val="5"/>
  </w:num>
  <w:num w:numId="18">
    <w:abstractNumId w:val="3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</w:num>
  <w:num w:numId="24">
    <w:abstractNumId w:val="6"/>
  </w:num>
  <w:num w:numId="25">
    <w:abstractNumId w:val="25"/>
  </w:num>
  <w:num w:numId="26">
    <w:abstractNumId w:val="24"/>
  </w:num>
  <w:num w:numId="27">
    <w:abstractNumId w:val="16"/>
  </w:num>
  <w:num w:numId="28">
    <w:abstractNumId w:val="20"/>
  </w:num>
  <w:num w:numId="29">
    <w:abstractNumId w:val="19"/>
  </w:num>
  <w:num w:numId="30">
    <w:abstractNumId w:val="18"/>
  </w:num>
  <w:num w:numId="31">
    <w:abstractNumId w:val="21"/>
  </w:num>
  <w:num w:numId="32">
    <w:abstractNumId w:val="8"/>
  </w:num>
  <w:num w:numId="33">
    <w:abstractNumId w:val="26"/>
  </w:num>
  <w:num w:numId="34">
    <w:abstractNumId w:val="15"/>
  </w:num>
  <w:num w:numId="35">
    <w:abstractNumId w:val="9"/>
  </w:num>
  <w:num w:numId="36">
    <w:abstractNumId w:val="0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3">
    <w:name w:val="Heading 1"/>
    <w:basedOn w:val="898"/>
    <w:next w:val="898"/>
    <w:link w:val="72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4">
    <w:name w:val="Heading 1 Char"/>
    <w:basedOn w:val="900"/>
    <w:link w:val="723"/>
    <w:uiPriority w:val="9"/>
    <w:rPr>
      <w:rFonts w:ascii="Arial" w:hAnsi="Arial" w:eastAsia="Arial" w:cs="Arial"/>
      <w:sz w:val="40"/>
      <w:szCs w:val="40"/>
    </w:rPr>
  </w:style>
  <w:style w:type="character" w:styleId="725">
    <w:name w:val="Heading 2 Char"/>
    <w:basedOn w:val="900"/>
    <w:link w:val="899"/>
    <w:uiPriority w:val="9"/>
    <w:rPr>
      <w:rFonts w:ascii="Arial" w:hAnsi="Arial" w:eastAsia="Arial" w:cs="Arial"/>
      <w:sz w:val="34"/>
    </w:rPr>
  </w:style>
  <w:style w:type="paragraph" w:styleId="726">
    <w:name w:val="Heading 3"/>
    <w:basedOn w:val="898"/>
    <w:next w:val="898"/>
    <w:link w:val="7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7">
    <w:name w:val="Heading 3 Char"/>
    <w:basedOn w:val="900"/>
    <w:link w:val="726"/>
    <w:uiPriority w:val="9"/>
    <w:rPr>
      <w:rFonts w:ascii="Arial" w:hAnsi="Arial" w:eastAsia="Arial" w:cs="Arial"/>
      <w:sz w:val="30"/>
      <w:szCs w:val="30"/>
    </w:rPr>
  </w:style>
  <w:style w:type="paragraph" w:styleId="728">
    <w:name w:val="Heading 4"/>
    <w:basedOn w:val="898"/>
    <w:next w:val="898"/>
    <w:link w:val="7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9">
    <w:name w:val="Heading 4 Char"/>
    <w:basedOn w:val="900"/>
    <w:link w:val="728"/>
    <w:uiPriority w:val="9"/>
    <w:rPr>
      <w:rFonts w:ascii="Arial" w:hAnsi="Arial" w:eastAsia="Arial" w:cs="Arial"/>
      <w:b/>
      <w:bCs/>
      <w:sz w:val="26"/>
      <w:szCs w:val="26"/>
    </w:rPr>
  </w:style>
  <w:style w:type="paragraph" w:styleId="730">
    <w:name w:val="Heading 5"/>
    <w:basedOn w:val="898"/>
    <w:next w:val="898"/>
    <w:link w:val="7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1">
    <w:name w:val="Heading 5 Char"/>
    <w:basedOn w:val="900"/>
    <w:link w:val="730"/>
    <w:uiPriority w:val="9"/>
    <w:rPr>
      <w:rFonts w:ascii="Arial" w:hAnsi="Arial" w:eastAsia="Arial" w:cs="Arial"/>
      <w:b/>
      <w:bCs/>
      <w:sz w:val="24"/>
      <w:szCs w:val="24"/>
    </w:rPr>
  </w:style>
  <w:style w:type="paragraph" w:styleId="732">
    <w:name w:val="Heading 6"/>
    <w:basedOn w:val="898"/>
    <w:next w:val="898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3">
    <w:name w:val="Heading 6 Char"/>
    <w:basedOn w:val="900"/>
    <w:link w:val="732"/>
    <w:uiPriority w:val="9"/>
    <w:rPr>
      <w:rFonts w:ascii="Arial" w:hAnsi="Arial" w:eastAsia="Arial" w:cs="Arial"/>
      <w:b/>
      <w:bCs/>
      <w:sz w:val="22"/>
      <w:szCs w:val="22"/>
    </w:rPr>
  </w:style>
  <w:style w:type="paragraph" w:styleId="734">
    <w:name w:val="Heading 7"/>
    <w:basedOn w:val="898"/>
    <w:next w:val="898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5">
    <w:name w:val="Heading 7 Char"/>
    <w:basedOn w:val="900"/>
    <w:link w:val="7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6">
    <w:name w:val="Heading 8"/>
    <w:basedOn w:val="898"/>
    <w:next w:val="898"/>
    <w:link w:val="7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7">
    <w:name w:val="Heading 8 Char"/>
    <w:basedOn w:val="900"/>
    <w:link w:val="736"/>
    <w:uiPriority w:val="9"/>
    <w:rPr>
      <w:rFonts w:ascii="Arial" w:hAnsi="Arial" w:eastAsia="Arial" w:cs="Arial"/>
      <w:i/>
      <w:iCs/>
      <w:sz w:val="22"/>
      <w:szCs w:val="22"/>
    </w:rPr>
  </w:style>
  <w:style w:type="paragraph" w:styleId="738">
    <w:name w:val="Heading 9"/>
    <w:basedOn w:val="898"/>
    <w:next w:val="898"/>
    <w:link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9">
    <w:name w:val="Heading 9 Char"/>
    <w:basedOn w:val="900"/>
    <w:link w:val="738"/>
    <w:uiPriority w:val="9"/>
    <w:rPr>
      <w:rFonts w:ascii="Arial" w:hAnsi="Arial" w:eastAsia="Arial" w:cs="Arial"/>
      <w:i/>
      <w:iCs/>
      <w:sz w:val="21"/>
      <w:szCs w:val="21"/>
    </w:rPr>
  </w:style>
  <w:style w:type="paragraph" w:styleId="740">
    <w:name w:val="No Spacing"/>
    <w:uiPriority w:val="1"/>
    <w:qFormat/>
    <w:pPr>
      <w:spacing w:before="0" w:after="0" w:line="240" w:lineRule="auto"/>
    </w:pPr>
  </w:style>
  <w:style w:type="paragraph" w:styleId="741">
    <w:name w:val="Title"/>
    <w:basedOn w:val="898"/>
    <w:next w:val="898"/>
    <w:link w:val="7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2">
    <w:name w:val="Title Char"/>
    <w:basedOn w:val="900"/>
    <w:link w:val="741"/>
    <w:uiPriority w:val="10"/>
    <w:rPr>
      <w:sz w:val="48"/>
      <w:szCs w:val="48"/>
    </w:rPr>
  </w:style>
  <w:style w:type="paragraph" w:styleId="743">
    <w:name w:val="Subtitle"/>
    <w:basedOn w:val="898"/>
    <w:next w:val="898"/>
    <w:link w:val="744"/>
    <w:uiPriority w:val="11"/>
    <w:qFormat/>
    <w:pPr>
      <w:spacing w:before="200" w:after="200"/>
    </w:pPr>
    <w:rPr>
      <w:sz w:val="24"/>
      <w:szCs w:val="24"/>
    </w:rPr>
  </w:style>
  <w:style w:type="character" w:styleId="744">
    <w:name w:val="Subtitle Char"/>
    <w:basedOn w:val="900"/>
    <w:link w:val="743"/>
    <w:uiPriority w:val="11"/>
    <w:rPr>
      <w:sz w:val="24"/>
      <w:szCs w:val="24"/>
    </w:rPr>
  </w:style>
  <w:style w:type="paragraph" w:styleId="745">
    <w:name w:val="Quote"/>
    <w:basedOn w:val="898"/>
    <w:next w:val="898"/>
    <w:link w:val="746"/>
    <w:uiPriority w:val="29"/>
    <w:qFormat/>
    <w:pPr>
      <w:ind w:left="720" w:right="720"/>
    </w:pPr>
    <w:rPr>
      <w:i/>
    </w:rPr>
  </w:style>
  <w:style w:type="character" w:styleId="746">
    <w:name w:val="Quote Char"/>
    <w:link w:val="745"/>
    <w:uiPriority w:val="29"/>
    <w:rPr>
      <w:i/>
    </w:rPr>
  </w:style>
  <w:style w:type="paragraph" w:styleId="747">
    <w:name w:val="Intense Quote"/>
    <w:basedOn w:val="898"/>
    <w:next w:val="898"/>
    <w:link w:val="74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>
    <w:name w:val="Intense Quote Char"/>
    <w:link w:val="747"/>
    <w:uiPriority w:val="30"/>
    <w:rPr>
      <w:i/>
    </w:rPr>
  </w:style>
  <w:style w:type="paragraph" w:styleId="749">
    <w:name w:val="Header"/>
    <w:basedOn w:val="898"/>
    <w:link w:val="75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0">
    <w:name w:val="Header Char"/>
    <w:basedOn w:val="900"/>
    <w:link w:val="749"/>
    <w:uiPriority w:val="99"/>
  </w:style>
  <w:style w:type="paragraph" w:styleId="751">
    <w:name w:val="Footer"/>
    <w:basedOn w:val="898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2">
    <w:name w:val="Footer Char"/>
    <w:basedOn w:val="900"/>
    <w:link w:val="751"/>
    <w:uiPriority w:val="99"/>
  </w:style>
  <w:style w:type="paragraph" w:styleId="753">
    <w:name w:val="Caption"/>
    <w:basedOn w:val="898"/>
    <w:next w:val="8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4">
    <w:name w:val="Caption Char"/>
    <w:basedOn w:val="753"/>
    <w:link w:val="751"/>
    <w:uiPriority w:val="99"/>
  </w:style>
  <w:style w:type="table" w:styleId="755">
    <w:name w:val="Table Grid Light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basedOn w:val="900"/>
    <w:uiPriority w:val="99"/>
    <w:unhideWhenUsed/>
    <w:rPr>
      <w:vertAlign w:val="superscript"/>
    </w:rPr>
  </w:style>
  <w:style w:type="paragraph" w:styleId="884">
    <w:name w:val="endnote text"/>
    <w:basedOn w:val="89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basedOn w:val="900"/>
    <w:uiPriority w:val="99"/>
    <w:semiHidden/>
    <w:unhideWhenUsed/>
    <w:rPr>
      <w:vertAlign w:val="superscript"/>
    </w:rPr>
  </w:style>
  <w:style w:type="paragraph" w:styleId="887">
    <w:name w:val="toc 1"/>
    <w:basedOn w:val="898"/>
    <w:next w:val="898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8"/>
    <w:next w:val="898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8"/>
    <w:next w:val="898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8"/>
    <w:next w:val="898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8"/>
    <w:next w:val="898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8"/>
    <w:next w:val="898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8"/>
    <w:next w:val="898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8"/>
    <w:next w:val="898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8"/>
    <w:next w:val="898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qFormat/>
  </w:style>
  <w:style w:type="paragraph" w:styleId="899">
    <w:name w:val="Heading 2"/>
    <w:basedOn w:val="898"/>
    <w:next w:val="898"/>
    <w:link w:val="905"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4"/>
      <w:szCs w:val="24"/>
      <w:u w:val="single"/>
    </w:rPr>
  </w:style>
  <w:style w:type="character" w:styleId="900" w:default="1">
    <w:name w:val="Default Paragraph Font"/>
    <w:uiPriority w:val="1"/>
    <w:semiHidden/>
    <w:unhideWhenUsed/>
  </w:style>
  <w:style w:type="table" w:styleId="9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table" w:styleId="903">
    <w:name w:val="Table Grid"/>
    <w:basedOn w:val="90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4">
    <w:name w:val="List Paragraph"/>
    <w:basedOn w:val="898"/>
    <w:uiPriority w:val="34"/>
    <w:qFormat/>
    <w:pPr>
      <w:contextualSpacing/>
      <w:ind w:left="720"/>
    </w:pPr>
    <w:rPr>
      <w:rFonts w:eastAsiaTheme="minorHAnsi"/>
      <w:lang w:eastAsia="en-US"/>
    </w:rPr>
  </w:style>
  <w:style w:type="character" w:styleId="905" w:customStyle="1">
    <w:name w:val="Заголовок 2 Знак"/>
    <w:basedOn w:val="900"/>
    <w:link w:val="899"/>
    <w:rPr>
      <w:rFonts w:ascii="Times New Roman" w:hAnsi="Times New Roman" w:eastAsia="Times New Roman" w:cs="Times New Roman"/>
      <w:sz w:val="24"/>
      <w:szCs w:val="24"/>
      <w:u w:val="single"/>
    </w:rPr>
  </w:style>
  <w:style w:type="paragraph" w:styleId="906">
    <w:name w:val="Balloon Text"/>
    <w:basedOn w:val="898"/>
    <w:link w:val="90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7" w:customStyle="1">
    <w:name w:val="Текст выноски Знак"/>
    <w:basedOn w:val="900"/>
    <w:link w:val="906"/>
    <w:uiPriority w:val="99"/>
    <w:semiHidden/>
    <w:rPr>
      <w:rFonts w:ascii="Tahoma" w:hAnsi="Tahoma" w:cs="Tahoma"/>
      <w:sz w:val="16"/>
      <w:szCs w:val="16"/>
    </w:rPr>
  </w:style>
  <w:style w:type="paragraph" w:styleId="908" w:customStyle="1">
    <w:name w:val="msonormalbullet2.gif"/>
    <w:uiPriority w:val="99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09" w:customStyle="1">
    <w:name w:val="Обычный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910" w:customStyle="1">
    <w:name w:val="c0"/>
  </w:style>
  <w:style w:type="paragraph" w:styleId="911" w:customStyle="1">
    <w:name w:val="Table Paragraph"/>
    <w:uiPriority w:val="1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revision>6</cp:revision>
  <dcterms:created xsi:type="dcterms:W3CDTF">2022-02-26T08:09:00Z</dcterms:created>
  <dcterms:modified xsi:type="dcterms:W3CDTF">2023-03-02T13:35:57Z</dcterms:modified>
</cp:coreProperties>
</file>