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93B9D" w14:textId="77777777" w:rsidR="0003050C" w:rsidRDefault="0003050C" w:rsidP="00030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26580E" wp14:editId="710CCC80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14:paraId="7DB0BCB0" w14:textId="77777777" w:rsidR="0003050C" w:rsidRDefault="0003050C" w:rsidP="00030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3B729" w14:textId="77777777" w:rsidR="0003050C" w:rsidRPr="0068762B" w:rsidRDefault="0003050C" w:rsidP="00030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14:paraId="40D63FE4" w14:textId="77777777" w:rsidR="0003050C" w:rsidRDefault="0003050C" w:rsidP="0003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 речи</w:t>
      </w:r>
    </w:p>
    <w:p w14:paraId="765DD6CF" w14:textId="77777777" w:rsidR="0003050C" w:rsidRDefault="0003050C" w:rsidP="00030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Вторая группа раннего возраста</w:t>
      </w:r>
    </w:p>
    <w:p w14:paraId="0906A848" w14:textId="77777777" w:rsidR="0003050C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b/>
          <w:sz w:val="28"/>
          <w:szCs w:val="28"/>
          <w:u w:val="single"/>
        </w:rPr>
        <w:t>Развивающая речевая среда.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286FB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50C">
        <w:rPr>
          <w:rFonts w:ascii="Times New Roman" w:hAnsi="Times New Roman" w:cs="Times New Roman"/>
          <w:sz w:val="28"/>
          <w:szCs w:val="28"/>
        </w:rPr>
        <w:t>Давать детям разнообразные поручения, которые стимулируют их общение с</w:t>
      </w:r>
      <w:r w:rsidR="00A0376D">
        <w:rPr>
          <w:rFonts w:ascii="Times New Roman" w:hAnsi="Times New Roman" w:cs="Times New Roman"/>
          <w:sz w:val="28"/>
          <w:szCs w:val="28"/>
        </w:rPr>
        <w:t xml:space="preserve"> детьми</w:t>
      </w:r>
      <w:r w:rsidRPr="0003050C">
        <w:rPr>
          <w:rFonts w:ascii="Times New Roman" w:hAnsi="Times New Roman" w:cs="Times New Roman"/>
          <w:sz w:val="28"/>
          <w:szCs w:val="28"/>
        </w:rPr>
        <w:t xml:space="preserve"> и взрослыми </w:t>
      </w:r>
      <w:r w:rsidRPr="0003050C">
        <w:rPr>
          <w:rFonts w:ascii="Times New Roman" w:hAnsi="Times New Roman" w:cs="Times New Roman"/>
          <w:i/>
          <w:sz w:val="28"/>
          <w:szCs w:val="28"/>
        </w:rPr>
        <w:t>(«Узнай у папы и расскажи мне...», «Что ты сказал бабушке? И что она тебе ответила?»</w:t>
      </w:r>
      <w:r w:rsidRPr="0003050C">
        <w:rPr>
          <w:rFonts w:ascii="Times New Roman" w:hAnsi="Times New Roman" w:cs="Times New Roman"/>
          <w:sz w:val="28"/>
          <w:szCs w:val="28"/>
        </w:rPr>
        <w:t>). Предлагать для самостоятельного рассматривания картинки, книжки, игрушки в качестве наглядного материала для общения детей  с  в</w:t>
      </w:r>
      <w:r>
        <w:rPr>
          <w:rFonts w:ascii="Times New Roman" w:hAnsi="Times New Roman" w:cs="Times New Roman"/>
          <w:sz w:val="28"/>
          <w:szCs w:val="28"/>
        </w:rPr>
        <w:t>зрослым</w:t>
      </w:r>
      <w:r w:rsidRPr="00030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12732" w14:textId="77777777" w:rsidR="00A0376D" w:rsidRDefault="00A0376D" w:rsidP="0003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398519" w14:textId="77777777" w:rsidR="0003050C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словаря.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B40B6B" w14:textId="77777777" w:rsidR="0003050C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 xml:space="preserve">Учить детей по словесному указанию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Pr="0003050C">
        <w:rPr>
          <w:rFonts w:ascii="Times New Roman" w:hAnsi="Times New Roman" w:cs="Times New Roman"/>
          <w:sz w:val="28"/>
          <w:szCs w:val="28"/>
        </w:rPr>
        <w:t xml:space="preserve"> находить предметы по названию, цвету, размеру </w:t>
      </w:r>
      <w:r w:rsidRPr="0003050C">
        <w:rPr>
          <w:rFonts w:ascii="Times New Roman" w:hAnsi="Times New Roman" w:cs="Times New Roman"/>
          <w:i/>
          <w:sz w:val="28"/>
          <w:szCs w:val="28"/>
        </w:rPr>
        <w:t>(«Принеси  вазочку для варенья», «Возьми красный карандаш», «Спой песенку маленькому медвежонку»</w:t>
      </w:r>
      <w:r w:rsidRPr="0003050C">
        <w:rPr>
          <w:rFonts w:ascii="Times New Roman" w:hAnsi="Times New Roman" w:cs="Times New Roman"/>
          <w:sz w:val="28"/>
          <w:szCs w:val="28"/>
        </w:rPr>
        <w:t>); называть их местоположение («</w:t>
      </w:r>
      <w:r w:rsidRPr="0003050C">
        <w:rPr>
          <w:rFonts w:ascii="Times New Roman" w:hAnsi="Times New Roman" w:cs="Times New Roman"/>
          <w:i/>
          <w:sz w:val="28"/>
          <w:szCs w:val="28"/>
        </w:rPr>
        <w:t>Грибок на верхней полочке, высоко», «Стоят рядом»</w:t>
      </w:r>
      <w:r w:rsidRPr="0003050C">
        <w:rPr>
          <w:rFonts w:ascii="Times New Roman" w:hAnsi="Times New Roman" w:cs="Times New Roman"/>
          <w:sz w:val="28"/>
          <w:szCs w:val="28"/>
        </w:rPr>
        <w:t xml:space="preserve">); имитировать действия людей и движения животных </w:t>
      </w:r>
      <w:r w:rsidRPr="0003050C">
        <w:rPr>
          <w:rFonts w:ascii="Times New Roman" w:hAnsi="Times New Roman" w:cs="Times New Roman"/>
          <w:i/>
          <w:sz w:val="28"/>
          <w:szCs w:val="28"/>
        </w:rPr>
        <w:t>(«Покажи, как поливают из леечки», «Походи, как медвежонок»</w:t>
      </w:r>
      <w:r w:rsidRPr="0003050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D26BABF" w14:textId="77777777" w:rsidR="0003050C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>Обогащать словарь детей:</w:t>
      </w:r>
    </w:p>
    <w:p w14:paraId="61D71809" w14:textId="77777777" w:rsidR="0003050C" w:rsidRPr="0003050C" w:rsidRDefault="0003050C" w:rsidP="0003050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i/>
          <w:sz w:val="28"/>
          <w:szCs w:val="28"/>
        </w:rPr>
        <w:t>существительными</w:t>
      </w:r>
      <w:r w:rsidRPr="0003050C">
        <w:rPr>
          <w:rFonts w:ascii="Times New Roman" w:hAnsi="Times New Roman" w:cs="Times New Roman"/>
          <w:sz w:val="28"/>
          <w:szCs w:val="28"/>
        </w:rPr>
        <w:t>, обозначающими названия игрушек, предметов личной гигиены (</w:t>
      </w:r>
      <w:r w:rsidRPr="0003050C">
        <w:rPr>
          <w:rFonts w:ascii="Times New Roman" w:hAnsi="Times New Roman" w:cs="Times New Roman"/>
          <w:i/>
          <w:sz w:val="28"/>
          <w:szCs w:val="28"/>
        </w:rPr>
        <w:t>полотенце, расческа, носовой платок</w:t>
      </w:r>
      <w:r w:rsidRPr="0003050C">
        <w:rPr>
          <w:rFonts w:ascii="Times New Roman" w:hAnsi="Times New Roman" w:cs="Times New Roman"/>
          <w:sz w:val="28"/>
          <w:szCs w:val="28"/>
        </w:rPr>
        <w:t>), одежды, обуви, посуды, мебели, спальных принадлежностей (</w:t>
      </w:r>
      <w:r w:rsidRPr="0003050C">
        <w:rPr>
          <w:rFonts w:ascii="Times New Roman" w:hAnsi="Times New Roman" w:cs="Times New Roman"/>
          <w:i/>
          <w:sz w:val="28"/>
          <w:szCs w:val="28"/>
        </w:rPr>
        <w:t>одеяло, подушка, простыня, пижама</w:t>
      </w:r>
      <w:r w:rsidRPr="0003050C">
        <w:rPr>
          <w:rFonts w:ascii="Times New Roman" w:hAnsi="Times New Roman" w:cs="Times New Roman"/>
          <w:sz w:val="28"/>
          <w:szCs w:val="28"/>
        </w:rPr>
        <w:t>), транспортных средств (</w:t>
      </w:r>
      <w:r w:rsidRPr="0003050C">
        <w:rPr>
          <w:rFonts w:ascii="Times New Roman" w:hAnsi="Times New Roman" w:cs="Times New Roman"/>
          <w:i/>
          <w:sz w:val="28"/>
          <w:szCs w:val="28"/>
        </w:rPr>
        <w:t>автомашина, автобус</w:t>
      </w:r>
      <w:r w:rsidRPr="0003050C">
        <w:rPr>
          <w:rFonts w:ascii="Times New Roman" w:hAnsi="Times New Roman" w:cs="Times New Roman"/>
          <w:sz w:val="28"/>
          <w:szCs w:val="28"/>
        </w:rPr>
        <w:t xml:space="preserve">), овощей, фруктов, домашних животных и их детенышей; </w:t>
      </w:r>
      <w:r w:rsidRPr="0003050C">
        <w:rPr>
          <w:rFonts w:ascii="Calibri" w:hAnsi="Calibri" w:cs="Calibri"/>
          <w:sz w:val="28"/>
          <w:szCs w:val="28"/>
        </w:rPr>
        <w:t>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20BA1" w14:textId="77777777" w:rsidR="0003050C" w:rsidRPr="0003050C" w:rsidRDefault="0003050C" w:rsidP="0003050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i/>
          <w:sz w:val="28"/>
          <w:szCs w:val="28"/>
        </w:rPr>
        <w:t>глаголами</w:t>
      </w:r>
      <w:r w:rsidRPr="0003050C">
        <w:rPr>
          <w:rFonts w:ascii="Times New Roman" w:hAnsi="Times New Roman" w:cs="Times New Roman"/>
          <w:sz w:val="28"/>
          <w:szCs w:val="28"/>
        </w:rPr>
        <w:t>, обозначающими трудовые действия (</w:t>
      </w:r>
      <w:r w:rsidRPr="0003050C">
        <w:rPr>
          <w:rFonts w:ascii="Times New Roman" w:hAnsi="Times New Roman" w:cs="Times New Roman"/>
          <w:i/>
          <w:sz w:val="28"/>
          <w:szCs w:val="28"/>
        </w:rPr>
        <w:t>стирать, гладить, лечить, поливать</w:t>
      </w:r>
      <w:r w:rsidRPr="0003050C">
        <w:rPr>
          <w:rFonts w:ascii="Times New Roman" w:hAnsi="Times New Roman" w:cs="Times New Roman"/>
          <w:sz w:val="28"/>
          <w:szCs w:val="28"/>
        </w:rPr>
        <w:t>), действия, противоположные по значению (</w:t>
      </w:r>
      <w:r w:rsidRPr="0003050C">
        <w:rPr>
          <w:rFonts w:ascii="Times New Roman" w:hAnsi="Times New Roman" w:cs="Times New Roman"/>
          <w:i/>
          <w:sz w:val="28"/>
          <w:szCs w:val="28"/>
        </w:rPr>
        <w:t>открывать — закрывать, снимать — надевать, брать — класть</w:t>
      </w:r>
      <w:r w:rsidRPr="0003050C">
        <w:rPr>
          <w:rFonts w:ascii="Times New Roman" w:hAnsi="Times New Roman" w:cs="Times New Roman"/>
          <w:sz w:val="28"/>
          <w:szCs w:val="28"/>
        </w:rPr>
        <w:t>), действия, характеризующие взаимоотношения людей (</w:t>
      </w:r>
      <w:r w:rsidRPr="0003050C">
        <w:rPr>
          <w:rFonts w:ascii="Times New Roman" w:hAnsi="Times New Roman" w:cs="Times New Roman"/>
          <w:i/>
          <w:sz w:val="28"/>
          <w:szCs w:val="28"/>
        </w:rPr>
        <w:t>помочь, пожалеть, подарить, обнять</w:t>
      </w:r>
      <w:r w:rsidRPr="0003050C">
        <w:rPr>
          <w:rFonts w:ascii="Times New Roman" w:hAnsi="Times New Roman" w:cs="Times New Roman"/>
          <w:sz w:val="28"/>
          <w:szCs w:val="28"/>
        </w:rPr>
        <w:t>), их эмоциональное состояние (</w:t>
      </w:r>
      <w:r w:rsidRPr="0003050C">
        <w:rPr>
          <w:rFonts w:ascii="Times New Roman" w:hAnsi="Times New Roman" w:cs="Times New Roman"/>
          <w:i/>
          <w:sz w:val="28"/>
          <w:szCs w:val="28"/>
        </w:rPr>
        <w:t>плакать, смеяться, радоваться, обижаться</w:t>
      </w:r>
      <w:r w:rsidRPr="0003050C">
        <w:rPr>
          <w:rFonts w:ascii="Times New Roman" w:hAnsi="Times New Roman" w:cs="Times New Roman"/>
          <w:sz w:val="28"/>
          <w:szCs w:val="28"/>
        </w:rPr>
        <w:t xml:space="preserve">); </w:t>
      </w:r>
      <w:r w:rsidRPr="0003050C">
        <w:rPr>
          <w:rFonts w:ascii="Calibri" w:hAnsi="Calibri" w:cs="Calibri"/>
          <w:sz w:val="28"/>
          <w:szCs w:val="28"/>
        </w:rPr>
        <w:t>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4EAB8" w14:textId="77777777" w:rsidR="0003050C" w:rsidRPr="0003050C" w:rsidRDefault="0003050C" w:rsidP="0003050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Calibri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i/>
          <w:sz w:val="28"/>
          <w:szCs w:val="28"/>
        </w:rPr>
        <w:t>прилагательными</w:t>
      </w:r>
      <w:r w:rsidRPr="0003050C">
        <w:rPr>
          <w:rFonts w:ascii="Times New Roman" w:hAnsi="Times New Roman" w:cs="Times New Roman"/>
          <w:sz w:val="28"/>
          <w:szCs w:val="28"/>
        </w:rPr>
        <w:t>, обозначающими цвет, величину, вкус, температуру предметов (</w:t>
      </w:r>
      <w:r w:rsidRPr="0003050C">
        <w:rPr>
          <w:rFonts w:ascii="Times New Roman" w:hAnsi="Times New Roman" w:cs="Times New Roman"/>
          <w:i/>
          <w:sz w:val="28"/>
          <w:szCs w:val="28"/>
        </w:rPr>
        <w:t>красный, синий, сладкий, кислый, большой, маленький, холодный, горячий</w:t>
      </w:r>
      <w:r w:rsidRPr="0003050C">
        <w:rPr>
          <w:rFonts w:ascii="Times New Roman" w:hAnsi="Times New Roman" w:cs="Times New Roman"/>
          <w:sz w:val="28"/>
          <w:szCs w:val="28"/>
        </w:rPr>
        <w:t xml:space="preserve">); </w:t>
      </w:r>
      <w:r w:rsidRPr="0003050C">
        <w:rPr>
          <w:rFonts w:ascii="Calibri" w:hAnsi="Calibri" w:cs="Calibri"/>
          <w:sz w:val="28"/>
          <w:szCs w:val="28"/>
        </w:rPr>
        <w:t></w:t>
      </w:r>
    </w:p>
    <w:p w14:paraId="6CED5667" w14:textId="77777777" w:rsidR="0003050C" w:rsidRPr="0003050C" w:rsidRDefault="0003050C" w:rsidP="0003050C">
      <w:pPr>
        <w:pStyle w:val="a3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i/>
          <w:sz w:val="28"/>
          <w:szCs w:val="28"/>
        </w:rPr>
        <w:t>наречиями</w:t>
      </w:r>
      <w:r w:rsidRPr="0003050C">
        <w:rPr>
          <w:rFonts w:ascii="Times New Roman" w:hAnsi="Times New Roman" w:cs="Times New Roman"/>
          <w:sz w:val="28"/>
          <w:szCs w:val="28"/>
        </w:rPr>
        <w:t xml:space="preserve"> (</w:t>
      </w:r>
      <w:r w:rsidRPr="0003050C">
        <w:rPr>
          <w:rFonts w:ascii="Times New Roman" w:hAnsi="Times New Roman" w:cs="Times New Roman"/>
          <w:i/>
          <w:sz w:val="28"/>
          <w:szCs w:val="28"/>
        </w:rPr>
        <w:t>близко, далеко, высоко, быстро, темно, тихо, холодно, жарко, скользко</w:t>
      </w:r>
      <w:r w:rsidRPr="0003050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818AB25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 xml:space="preserve">Способствовать употреблению усвоенных слов в самостоятельной речи детей. К концу года дети должны иметь словарный запас 1000–1200 слов. </w:t>
      </w:r>
    </w:p>
    <w:p w14:paraId="156AA2DB" w14:textId="77777777" w:rsidR="00A0376D" w:rsidRDefault="00A0376D" w:rsidP="0003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F65B10" w14:textId="77777777" w:rsidR="0003050C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Звуковая культура речи.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054CC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>Упражнять детей в отчетливом произнесении изолированных гласных и согласных звуков (</w:t>
      </w:r>
      <w:r w:rsidRPr="00A0376D">
        <w:rPr>
          <w:rFonts w:ascii="Times New Roman" w:hAnsi="Times New Roman" w:cs="Times New Roman"/>
          <w:i/>
          <w:sz w:val="28"/>
          <w:szCs w:val="28"/>
        </w:rPr>
        <w:t>кроме свистящих, шипящих и сонорных</w:t>
      </w:r>
      <w:r w:rsidRPr="0003050C">
        <w:rPr>
          <w:rFonts w:ascii="Times New Roman" w:hAnsi="Times New Roman" w:cs="Times New Roman"/>
          <w:sz w:val="28"/>
          <w:szCs w:val="28"/>
        </w:rPr>
        <w:t>), в правильном воспроизведении звукоподражаний, слов и несложных фраз (</w:t>
      </w:r>
      <w:r w:rsidRPr="00A0376D">
        <w:rPr>
          <w:rFonts w:ascii="Times New Roman" w:hAnsi="Times New Roman" w:cs="Times New Roman"/>
          <w:i/>
          <w:sz w:val="28"/>
          <w:szCs w:val="28"/>
        </w:rPr>
        <w:t>из 2—4 слов</w:t>
      </w:r>
      <w:r w:rsidRPr="0003050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191E3BD" w14:textId="77777777" w:rsidR="00A0376D" w:rsidRDefault="00A0376D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DA8407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 строй речи.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7ED7C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 xml:space="preserve">Учить согласовывать существительные </w:t>
      </w:r>
      <w:proofErr w:type="gramStart"/>
      <w:r w:rsidRPr="0003050C">
        <w:rPr>
          <w:rFonts w:ascii="Times New Roman" w:hAnsi="Times New Roman" w:cs="Times New Roman"/>
          <w:sz w:val="28"/>
          <w:szCs w:val="28"/>
        </w:rPr>
        <w:t>и  местоимения</w:t>
      </w:r>
      <w:proofErr w:type="gramEnd"/>
      <w:r w:rsidRPr="0003050C">
        <w:rPr>
          <w:rFonts w:ascii="Times New Roman" w:hAnsi="Times New Roman" w:cs="Times New Roman"/>
          <w:sz w:val="28"/>
          <w:szCs w:val="28"/>
        </w:rPr>
        <w:t xml:space="preserve"> с глаголами, употреблять глаголы в будущем и прошедшем времени, изменять их по лицам, использовать в речи предлоги (</w:t>
      </w:r>
      <w:r w:rsidRPr="00A0376D">
        <w:rPr>
          <w:rFonts w:ascii="Times New Roman" w:hAnsi="Times New Roman" w:cs="Times New Roman"/>
          <w:i/>
          <w:sz w:val="28"/>
          <w:szCs w:val="28"/>
        </w:rPr>
        <w:t>в, на, у, за, под</w:t>
      </w:r>
      <w:r w:rsidRPr="0003050C">
        <w:rPr>
          <w:rFonts w:ascii="Times New Roman" w:hAnsi="Times New Roman" w:cs="Times New Roman"/>
          <w:sz w:val="28"/>
          <w:szCs w:val="28"/>
        </w:rPr>
        <w:t>). Упражнять в употреблении некоторых вопросительных слов (</w:t>
      </w:r>
      <w:r w:rsidRPr="00A0376D">
        <w:rPr>
          <w:rFonts w:ascii="Times New Roman" w:hAnsi="Times New Roman" w:cs="Times New Roman"/>
          <w:i/>
          <w:sz w:val="28"/>
          <w:szCs w:val="28"/>
        </w:rPr>
        <w:t>кто, что, где</w:t>
      </w:r>
      <w:r w:rsidRPr="0003050C">
        <w:rPr>
          <w:rFonts w:ascii="Times New Roman" w:hAnsi="Times New Roman" w:cs="Times New Roman"/>
          <w:sz w:val="28"/>
          <w:szCs w:val="28"/>
        </w:rPr>
        <w:t>) и несложных фраз, состоящих из 2—4 слов («</w:t>
      </w:r>
      <w:r w:rsidRPr="00A0376D">
        <w:rPr>
          <w:rFonts w:ascii="Times New Roman" w:hAnsi="Times New Roman" w:cs="Times New Roman"/>
          <w:i/>
          <w:sz w:val="28"/>
          <w:szCs w:val="28"/>
        </w:rPr>
        <w:t>Кисонька-</w:t>
      </w:r>
      <w:proofErr w:type="spellStart"/>
      <w:r w:rsidRPr="00A0376D">
        <w:rPr>
          <w:rFonts w:ascii="Times New Roman" w:hAnsi="Times New Roman" w:cs="Times New Roman"/>
          <w:i/>
          <w:sz w:val="28"/>
          <w:szCs w:val="28"/>
        </w:rPr>
        <w:t>мурысенька</w:t>
      </w:r>
      <w:proofErr w:type="spellEnd"/>
      <w:r w:rsidRPr="00A0376D">
        <w:rPr>
          <w:rFonts w:ascii="Times New Roman" w:hAnsi="Times New Roman" w:cs="Times New Roman"/>
          <w:i/>
          <w:sz w:val="28"/>
          <w:szCs w:val="28"/>
        </w:rPr>
        <w:t>, куда пошла?</w:t>
      </w:r>
      <w:r w:rsidRPr="0003050C"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112EB273" w14:textId="77777777" w:rsidR="00A0376D" w:rsidRDefault="00A0376D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8097C1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sz w:val="28"/>
          <w:szCs w:val="28"/>
          <w:u w:val="single"/>
        </w:rPr>
        <w:t>Связная речь.</w:t>
      </w:r>
      <w:r w:rsidRPr="0003050C">
        <w:rPr>
          <w:rFonts w:ascii="Times New Roman" w:hAnsi="Times New Roman" w:cs="Times New Roman"/>
          <w:sz w:val="28"/>
          <w:szCs w:val="28"/>
        </w:rPr>
        <w:t xml:space="preserve"> Учить понимать речь взрослых, слушать небольшие дидактические рассказы без наглядного сопровождения, отвечать </w:t>
      </w:r>
      <w:proofErr w:type="gramStart"/>
      <w:r w:rsidRPr="0003050C">
        <w:rPr>
          <w:rFonts w:ascii="Times New Roman" w:hAnsi="Times New Roman" w:cs="Times New Roman"/>
          <w:sz w:val="28"/>
          <w:szCs w:val="28"/>
        </w:rPr>
        <w:t>на простейшие</w:t>
      </w:r>
      <w:proofErr w:type="gramEnd"/>
      <w:r w:rsidRPr="0003050C">
        <w:rPr>
          <w:rFonts w:ascii="Times New Roman" w:hAnsi="Times New Roman" w:cs="Times New Roman"/>
          <w:sz w:val="28"/>
          <w:szCs w:val="28"/>
        </w:rPr>
        <w:t xml:space="preserve"> (</w:t>
      </w:r>
      <w:r w:rsidRPr="00A0376D">
        <w:rPr>
          <w:rFonts w:ascii="Times New Roman" w:hAnsi="Times New Roman" w:cs="Times New Roman"/>
          <w:i/>
          <w:sz w:val="28"/>
          <w:szCs w:val="28"/>
        </w:rPr>
        <w:t>что? кто? что делает?</w:t>
      </w:r>
      <w:r w:rsidRPr="0003050C">
        <w:rPr>
          <w:rFonts w:ascii="Times New Roman" w:hAnsi="Times New Roman" w:cs="Times New Roman"/>
          <w:sz w:val="28"/>
          <w:szCs w:val="28"/>
        </w:rPr>
        <w:t>) и более сложные вопросы (</w:t>
      </w:r>
      <w:r w:rsidRPr="00A0376D">
        <w:rPr>
          <w:rFonts w:ascii="Times New Roman" w:hAnsi="Times New Roman" w:cs="Times New Roman"/>
          <w:i/>
          <w:sz w:val="28"/>
          <w:szCs w:val="28"/>
        </w:rPr>
        <w:t>во что одет? что везет? кому? какой? где? когда? куда?</w:t>
      </w:r>
      <w:r w:rsidRPr="0003050C">
        <w:rPr>
          <w:rFonts w:ascii="Times New Roman" w:hAnsi="Times New Roman" w:cs="Times New Roman"/>
          <w:sz w:val="28"/>
          <w:szCs w:val="28"/>
        </w:rPr>
        <w:t>). Приобщать детей к рассматриванию рисунков в книгах, побуждать их называть знакомые предметы, показывать их по просьбе в</w:t>
      </w:r>
      <w:r w:rsidR="00A0376D">
        <w:rPr>
          <w:rFonts w:ascii="Times New Roman" w:hAnsi="Times New Roman" w:cs="Times New Roman"/>
          <w:sz w:val="28"/>
          <w:szCs w:val="28"/>
        </w:rPr>
        <w:t>зрослого</w:t>
      </w:r>
      <w:r w:rsidRPr="0003050C">
        <w:rPr>
          <w:rFonts w:ascii="Times New Roman" w:hAnsi="Times New Roman" w:cs="Times New Roman"/>
          <w:sz w:val="28"/>
          <w:szCs w:val="28"/>
        </w:rPr>
        <w:t>, приучать задавать вопросы: «Кто (что) это?», «Что делает?». Поощрять попытки детей старше 2 лет 6 месяцев по собственной инициативе или по просьбе в</w:t>
      </w:r>
      <w:r w:rsidR="00A0376D">
        <w:rPr>
          <w:rFonts w:ascii="Times New Roman" w:hAnsi="Times New Roman" w:cs="Times New Roman"/>
          <w:sz w:val="28"/>
          <w:szCs w:val="28"/>
        </w:rPr>
        <w:t>зрослого</w:t>
      </w:r>
      <w:r w:rsidRPr="0003050C">
        <w:rPr>
          <w:rFonts w:ascii="Times New Roman" w:hAnsi="Times New Roman" w:cs="Times New Roman"/>
          <w:sz w:val="28"/>
          <w:szCs w:val="28"/>
        </w:rPr>
        <w:t xml:space="preserve"> рассказывать об изображенном на картинке, о новой игрушке (</w:t>
      </w:r>
      <w:r w:rsidRPr="00A0376D">
        <w:rPr>
          <w:rFonts w:ascii="Times New Roman" w:hAnsi="Times New Roman" w:cs="Times New Roman"/>
          <w:i/>
          <w:sz w:val="28"/>
          <w:szCs w:val="28"/>
        </w:rPr>
        <w:t>обновке</w:t>
      </w:r>
      <w:r w:rsidRPr="0003050C">
        <w:rPr>
          <w:rFonts w:ascii="Times New Roman" w:hAnsi="Times New Roman" w:cs="Times New Roman"/>
          <w:sz w:val="28"/>
          <w:szCs w:val="28"/>
        </w:rPr>
        <w:t xml:space="preserve">), о событии из личного опыта. </w:t>
      </w:r>
    </w:p>
    <w:p w14:paraId="2B4AA6E0" w14:textId="77777777" w:rsidR="00A0376D" w:rsidRDefault="00A0376D" w:rsidP="0003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F09818" w14:textId="77777777" w:rsidR="00A0376D" w:rsidRDefault="0003050C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76D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литература</w:t>
      </w:r>
      <w:r w:rsidRPr="000305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07BDD0" w14:textId="77777777" w:rsidR="0003050C" w:rsidRPr="0003050C" w:rsidRDefault="0003050C" w:rsidP="00030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0C">
        <w:rPr>
          <w:rFonts w:ascii="Times New Roman" w:hAnsi="Times New Roman" w:cs="Times New Roman"/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 Продолжать приучать детей слушать народные песенки, сказки, авторские произведения. Предоставлять детям возможность договаривать слова, фразы при чтении в</w:t>
      </w:r>
      <w:r w:rsidR="00A0376D">
        <w:rPr>
          <w:rFonts w:ascii="Times New Roman" w:hAnsi="Times New Roman" w:cs="Times New Roman"/>
          <w:sz w:val="28"/>
          <w:szCs w:val="28"/>
        </w:rPr>
        <w:t>зрослым</w:t>
      </w:r>
      <w:r w:rsidRPr="0003050C">
        <w:rPr>
          <w:rFonts w:ascii="Times New Roman" w:hAnsi="Times New Roman" w:cs="Times New Roman"/>
          <w:sz w:val="28"/>
          <w:szCs w:val="28"/>
        </w:rPr>
        <w:t xml:space="preserve"> знакомых стихотворений. Поощрять попытки прочесть стихотворный текст целиком с помощью взрослого. Помогать детям старше 2 лет 6 месяцев драматизировать отрывки из хорошо знакомых сказок. Обращать внимание детей на ребенка, рассматривающего книжку по собственной инициативе.</w:t>
      </w:r>
    </w:p>
    <w:p w14:paraId="1A09C063" w14:textId="77777777" w:rsidR="008A71E6" w:rsidRPr="0003050C" w:rsidRDefault="008A71E6" w:rsidP="000305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71E6" w:rsidRPr="0003050C" w:rsidSect="00030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1A12"/>
    <w:multiLevelType w:val="hybridMultilevel"/>
    <w:tmpl w:val="A9223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0C"/>
    <w:rsid w:val="0003050C"/>
    <w:rsid w:val="008A71E6"/>
    <w:rsid w:val="00A0376D"/>
    <w:rsid w:val="00A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16D"/>
  <w15:docId w15:val="{4F26C6AA-EEA6-4A34-9E4F-47735B8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2020-05-22T03:57:00Z</dcterms:created>
  <dcterms:modified xsi:type="dcterms:W3CDTF">2020-05-22T03:57:00Z</dcterms:modified>
</cp:coreProperties>
</file>