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C1" w:rsidRPr="001E372E" w:rsidRDefault="008D3BC1" w:rsidP="0085304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833C0B" w:themeColor="accent2" w:themeShade="80"/>
          <w:sz w:val="36"/>
          <w:szCs w:val="36"/>
        </w:rPr>
      </w:pPr>
      <w:bookmarkStart w:id="0" w:name="_GoBack"/>
      <w:bookmarkEnd w:id="0"/>
      <w:r w:rsidRPr="001E372E">
        <w:rPr>
          <w:rStyle w:val="c1"/>
          <w:b/>
          <w:color w:val="833C0B" w:themeColor="accent2" w:themeShade="80"/>
          <w:sz w:val="36"/>
          <w:szCs w:val="36"/>
        </w:rPr>
        <w:t xml:space="preserve">Формирование правильной речи у детей </w:t>
      </w:r>
    </w:p>
    <w:p w:rsidR="008D3BC1" w:rsidRPr="001E372E" w:rsidRDefault="008D3BC1" w:rsidP="0085304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833C0B" w:themeColor="accent2" w:themeShade="80"/>
          <w:sz w:val="36"/>
          <w:szCs w:val="36"/>
        </w:rPr>
      </w:pPr>
      <w:r w:rsidRPr="001E372E">
        <w:rPr>
          <w:rStyle w:val="c1"/>
          <w:b/>
          <w:color w:val="833C0B" w:themeColor="accent2" w:themeShade="80"/>
          <w:sz w:val="36"/>
          <w:szCs w:val="36"/>
        </w:rPr>
        <w:t xml:space="preserve">посредством использования </w:t>
      </w:r>
    </w:p>
    <w:p w:rsidR="008D3BC1" w:rsidRPr="001E372E" w:rsidRDefault="008D3BC1" w:rsidP="0085304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833C0B" w:themeColor="accent2" w:themeShade="80"/>
          <w:sz w:val="36"/>
          <w:szCs w:val="36"/>
        </w:rPr>
      </w:pPr>
      <w:r w:rsidRPr="001E372E">
        <w:rPr>
          <w:rStyle w:val="c1"/>
          <w:b/>
          <w:color w:val="833C0B" w:themeColor="accent2" w:themeShade="80"/>
          <w:sz w:val="36"/>
          <w:szCs w:val="36"/>
        </w:rPr>
        <w:t>информационно-коммуникационных технологий</w:t>
      </w:r>
    </w:p>
    <w:p w:rsidR="00853046" w:rsidRPr="00853046" w:rsidRDefault="00853046" w:rsidP="0085304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7C7BA0" w:rsidRPr="001E372E" w:rsidRDefault="008D3BC1" w:rsidP="00A55F29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833C0B" w:themeColor="accent2" w:themeShade="80"/>
          <w:sz w:val="28"/>
          <w:szCs w:val="28"/>
          <w:shd w:val="clear" w:color="auto" w:fill="FFFFFF"/>
        </w:rPr>
      </w:pPr>
      <w:r w:rsidRPr="001E372E">
        <w:rPr>
          <w:rStyle w:val="c4"/>
          <w:color w:val="833C0B" w:themeColor="accent2" w:themeShade="80"/>
          <w:sz w:val="28"/>
          <w:szCs w:val="28"/>
        </w:rPr>
        <w:t>В современных условиях</w:t>
      </w:r>
      <w:r w:rsidR="00A55F29" w:rsidRPr="001E372E">
        <w:rPr>
          <w:rStyle w:val="c4"/>
          <w:color w:val="833C0B" w:themeColor="accent2" w:themeShade="80"/>
          <w:sz w:val="28"/>
          <w:szCs w:val="28"/>
        </w:rPr>
        <w:t>,</w:t>
      </w:r>
      <w:r w:rsidRPr="001E372E">
        <w:rPr>
          <w:rStyle w:val="c4"/>
          <w:color w:val="833C0B" w:themeColor="accent2" w:themeShade="80"/>
          <w:sz w:val="28"/>
          <w:szCs w:val="28"/>
        </w:rPr>
        <w:t xml:space="preserve"> при широком внедрении новых информационных технологий</w:t>
      </w:r>
      <w:r w:rsidR="00A55F29" w:rsidRPr="001E372E">
        <w:rPr>
          <w:rStyle w:val="c4"/>
          <w:color w:val="833C0B" w:themeColor="accent2" w:themeShade="80"/>
          <w:sz w:val="28"/>
          <w:szCs w:val="28"/>
        </w:rPr>
        <w:t>,</w:t>
      </w:r>
      <w:r w:rsidRPr="001E372E">
        <w:rPr>
          <w:rStyle w:val="c4"/>
          <w:color w:val="833C0B" w:themeColor="accent2" w:themeShade="80"/>
          <w:sz w:val="28"/>
          <w:szCs w:val="28"/>
        </w:rPr>
        <w:t xml:space="preserve"> актуальной остается проблема развития речи</w:t>
      </w:r>
      <w:r w:rsidRPr="001E372E">
        <w:rPr>
          <w:rStyle w:val="c11"/>
          <w:b/>
          <w:bCs/>
          <w:color w:val="833C0B" w:themeColor="accent2" w:themeShade="80"/>
          <w:sz w:val="28"/>
          <w:szCs w:val="28"/>
        </w:rPr>
        <w:t> </w:t>
      </w:r>
      <w:r w:rsidRPr="001E372E">
        <w:rPr>
          <w:rStyle w:val="c4"/>
          <w:color w:val="833C0B" w:themeColor="accent2" w:themeShade="80"/>
          <w:sz w:val="28"/>
          <w:szCs w:val="28"/>
        </w:rPr>
        <w:t>ребенка - дошкольника. Ведь именно от уровня развития</w:t>
      </w:r>
      <w:r w:rsidRPr="001E372E">
        <w:rPr>
          <w:rStyle w:val="c11"/>
          <w:b/>
          <w:bCs/>
          <w:color w:val="833C0B" w:themeColor="accent2" w:themeShade="80"/>
          <w:sz w:val="28"/>
          <w:szCs w:val="28"/>
        </w:rPr>
        <w:t> </w:t>
      </w:r>
      <w:r w:rsidRPr="001E372E">
        <w:rPr>
          <w:rStyle w:val="c4"/>
          <w:color w:val="833C0B" w:themeColor="accent2" w:themeShade="80"/>
          <w:sz w:val="28"/>
          <w:szCs w:val="28"/>
        </w:rPr>
        <w:t>его речевых способностей зависит дальнейшее овладение знаниями и полноценное развитие</w:t>
      </w:r>
      <w:r w:rsidRPr="001E372E">
        <w:rPr>
          <w:rStyle w:val="c11"/>
          <w:b/>
          <w:bCs/>
          <w:color w:val="833C0B" w:themeColor="accent2" w:themeShade="80"/>
          <w:sz w:val="28"/>
          <w:szCs w:val="28"/>
        </w:rPr>
        <w:t>.</w:t>
      </w:r>
      <w:r w:rsidR="00A55F29" w:rsidRPr="001E372E">
        <w:rPr>
          <w:rStyle w:val="c1"/>
          <w:color w:val="833C0B" w:themeColor="accent2" w:themeShade="80"/>
          <w:sz w:val="28"/>
          <w:szCs w:val="28"/>
          <w:shd w:val="clear" w:color="auto" w:fill="FFFFFF"/>
        </w:rPr>
        <w:t xml:space="preserve"> </w:t>
      </w:r>
      <w:r w:rsidR="00071D64" w:rsidRPr="001E372E">
        <w:rPr>
          <w:rStyle w:val="c1"/>
          <w:color w:val="833C0B" w:themeColor="accent2" w:themeShade="80"/>
          <w:sz w:val="28"/>
          <w:szCs w:val="28"/>
          <w:shd w:val="clear" w:color="auto" w:fill="FFFFFF"/>
        </w:rPr>
        <w:t xml:space="preserve">ИКТ являются мощным средством повышения эффективности обучения, значительно расширяя возможности предъявления образовательной и развивающей информации. </w:t>
      </w:r>
    </w:p>
    <w:p w:rsidR="00A55F29" w:rsidRPr="001E372E" w:rsidRDefault="00071D64" w:rsidP="00A55F29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833C0B" w:themeColor="accent2" w:themeShade="80"/>
          <w:sz w:val="28"/>
          <w:szCs w:val="28"/>
          <w:shd w:val="clear" w:color="auto" w:fill="FFFFFF"/>
        </w:rPr>
      </w:pPr>
      <w:r w:rsidRPr="001E372E">
        <w:rPr>
          <w:rStyle w:val="c1"/>
          <w:color w:val="833C0B" w:themeColor="accent2" w:themeShade="80"/>
          <w:sz w:val="28"/>
          <w:szCs w:val="28"/>
          <w:shd w:val="clear" w:color="auto" w:fill="FFFFFF"/>
        </w:rPr>
        <w:t xml:space="preserve">Применение компьютера мотивирует </w:t>
      </w:r>
      <w:r w:rsidR="00A55F29" w:rsidRPr="001E372E">
        <w:rPr>
          <w:rStyle w:val="c1"/>
          <w:color w:val="833C0B" w:themeColor="accent2" w:themeShade="80"/>
          <w:sz w:val="28"/>
          <w:szCs w:val="28"/>
          <w:shd w:val="clear" w:color="auto" w:fill="FFFFFF"/>
        </w:rPr>
        <w:t xml:space="preserve">детей </w:t>
      </w:r>
      <w:r w:rsidRPr="001E372E">
        <w:rPr>
          <w:rStyle w:val="c1"/>
          <w:color w:val="833C0B" w:themeColor="accent2" w:themeShade="80"/>
          <w:sz w:val="28"/>
          <w:szCs w:val="28"/>
          <w:shd w:val="clear" w:color="auto" w:fill="FFFFFF"/>
        </w:rPr>
        <w:t>проявлять свою оригинальность, задавать вопросы, что, в свою очередь, благоприятно влияет на развитие речи. Это объясняется наличием элементов занимательности и игры, что является сильнейшим средством повышения мотивации. Ребят привлекает но</w:t>
      </w:r>
      <w:r w:rsidR="008D3BC1" w:rsidRPr="001E372E">
        <w:rPr>
          <w:rStyle w:val="c1"/>
          <w:color w:val="833C0B" w:themeColor="accent2" w:themeShade="80"/>
          <w:sz w:val="28"/>
          <w:szCs w:val="28"/>
          <w:shd w:val="clear" w:color="auto" w:fill="FFFFFF"/>
        </w:rPr>
        <w:t>визна. У детей с</w:t>
      </w:r>
      <w:r w:rsidRPr="001E372E">
        <w:rPr>
          <w:rStyle w:val="c1"/>
          <w:color w:val="833C0B" w:themeColor="accent2" w:themeShade="80"/>
          <w:sz w:val="28"/>
          <w:szCs w:val="28"/>
          <w:shd w:val="clear" w:color="auto" w:fill="FFFFFF"/>
        </w:rPr>
        <w:t xml:space="preserve">оздается обстановка реального общения, благодаря которой дети стремятся выразить эмоции от увиденного своими словами. Они с желанием выполняют предложенные задания, проявляют стойкий интерес к новому. </w:t>
      </w:r>
    </w:p>
    <w:p w:rsidR="00F30725" w:rsidRPr="001E372E" w:rsidRDefault="007C0C65" w:rsidP="00A55F29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833C0B" w:themeColor="accent2" w:themeShade="80"/>
          <w:sz w:val="28"/>
          <w:szCs w:val="28"/>
          <w:shd w:val="clear" w:color="auto" w:fill="FFFFFF"/>
        </w:rPr>
      </w:pPr>
      <w:r w:rsidRPr="001E372E">
        <w:rPr>
          <w:noProof/>
          <w:color w:val="833C0B" w:themeColor="accent2" w:themeShade="80"/>
        </w:rPr>
        <w:drawing>
          <wp:anchor distT="0" distB="0" distL="114300" distR="114300" simplePos="0" relativeHeight="251658240" behindDoc="0" locked="0" layoutInCell="1" allowOverlap="1" wp14:anchorId="72BF5890" wp14:editId="31B57D28">
            <wp:simplePos x="0" y="0"/>
            <wp:positionH relativeFrom="column">
              <wp:posOffset>2790825</wp:posOffset>
            </wp:positionH>
            <wp:positionV relativeFrom="paragraph">
              <wp:posOffset>351790</wp:posOffset>
            </wp:positionV>
            <wp:extent cx="2910840" cy="328041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64" w:rsidRPr="001E372E">
        <w:rPr>
          <w:rStyle w:val="c1"/>
          <w:color w:val="833C0B" w:themeColor="accent2" w:themeShade="80"/>
          <w:sz w:val="28"/>
          <w:szCs w:val="28"/>
          <w:shd w:val="clear" w:color="auto" w:fill="FFFFFF"/>
        </w:rPr>
        <w:t xml:space="preserve">Речь в процессе ИКТ — это средство мыслительных операций, и при этом она формирует самостоятельную творческую деятельность ребенка. </w:t>
      </w:r>
    </w:p>
    <w:p w:rsidR="00853046" w:rsidRPr="001E372E" w:rsidRDefault="00071D64" w:rsidP="00853046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833C0B" w:themeColor="accent2" w:themeShade="80"/>
          <w:sz w:val="28"/>
          <w:szCs w:val="28"/>
        </w:rPr>
      </w:pPr>
      <w:r w:rsidRPr="001E372E">
        <w:rPr>
          <w:rStyle w:val="c1"/>
          <w:color w:val="833C0B" w:themeColor="accent2" w:themeShade="80"/>
          <w:sz w:val="28"/>
          <w:szCs w:val="28"/>
        </w:rPr>
        <w:t>Использование компьютера для обогащения словаря, выполнения фонетических и грамматических упражнений оказывает серьезное влияние на развитие всех сторон речи ребенка. Компьютерные игры помогают решить те речевые задачи, которые дети не усвоили, или усвоили недостаточно. В процессе выполнения заданий уточняются и закрепляются обобщающие понятия. Все это позволяет детям чувствовать себя свободно, не бояться давать неверные ответы, не испытывать замешательства и неловкости, активно и самостоятельно управлять игрой, что укрепляет веру в свои силы.</w:t>
      </w:r>
      <w:r w:rsidR="00AD5794" w:rsidRPr="001E372E">
        <w:rPr>
          <w:rStyle w:val="c1"/>
          <w:color w:val="833C0B" w:themeColor="accent2" w:themeShade="80"/>
          <w:sz w:val="28"/>
          <w:szCs w:val="28"/>
        </w:rPr>
        <w:t xml:space="preserve"> Во время таких занятий у детей исчезает негативизм, связанный с </w:t>
      </w:r>
      <w:r w:rsidR="00AD5794" w:rsidRPr="001E372E">
        <w:rPr>
          <w:rStyle w:val="c1"/>
          <w:color w:val="833C0B" w:themeColor="accent2" w:themeShade="80"/>
          <w:sz w:val="28"/>
          <w:szCs w:val="28"/>
        </w:rPr>
        <w:lastRenderedPageBreak/>
        <w:t>необходимостью многократного повторения определенных звуков, слогов. Существенно сокращают время на автоматизацию и дифференциацию смешиваемых звуков.</w:t>
      </w:r>
    </w:p>
    <w:p w:rsidR="009463AC" w:rsidRPr="001E372E" w:rsidRDefault="00071D64" w:rsidP="00853046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833C0B" w:themeColor="accent2" w:themeShade="80"/>
          <w:sz w:val="28"/>
          <w:szCs w:val="28"/>
        </w:rPr>
      </w:pPr>
      <w:r w:rsidRPr="001E372E">
        <w:rPr>
          <w:rStyle w:val="c1"/>
          <w:color w:val="833C0B" w:themeColor="accent2" w:themeShade="80"/>
          <w:sz w:val="28"/>
          <w:szCs w:val="28"/>
        </w:rPr>
        <w:t>Таким образом, целесообразность и актуальность применения игровых компьютерных технологий в процессе развития речи у старших дошкольников очевидна.</w:t>
      </w:r>
    </w:p>
    <w:p w:rsidR="00071D64" w:rsidRPr="001E372E" w:rsidRDefault="00A55F29" w:rsidP="00853046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833C0B" w:themeColor="accent2" w:themeShade="80"/>
          <w:sz w:val="22"/>
          <w:szCs w:val="22"/>
        </w:rPr>
      </w:pPr>
      <w:r w:rsidRPr="001E372E">
        <w:rPr>
          <w:rStyle w:val="c1"/>
          <w:color w:val="833C0B" w:themeColor="accent2" w:themeShade="80"/>
          <w:sz w:val="28"/>
          <w:szCs w:val="28"/>
        </w:rPr>
        <w:t>Для занятий с детьми могут быть использованы</w:t>
      </w:r>
      <w:r w:rsidR="00071D64" w:rsidRPr="001E372E">
        <w:rPr>
          <w:rStyle w:val="c1"/>
          <w:color w:val="833C0B" w:themeColor="accent2" w:themeShade="80"/>
          <w:sz w:val="28"/>
          <w:szCs w:val="28"/>
        </w:rPr>
        <w:t xml:space="preserve"> компьютерные игры, упражнения и задания, направленные на формирование правильного звукопроизношения, лексико-грамматических категорий, преодоление фонетико-фонематических нарушение речи и др.:</w:t>
      </w:r>
    </w:p>
    <w:p w:rsidR="00853046" w:rsidRPr="001E372E" w:rsidRDefault="00071D64" w:rsidP="0085304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833C0B" w:themeColor="accent2" w:themeShade="80"/>
          <w:sz w:val="22"/>
          <w:szCs w:val="22"/>
        </w:rPr>
      </w:pPr>
      <w:r w:rsidRPr="001E372E">
        <w:rPr>
          <w:rStyle w:val="c9"/>
          <w:color w:val="833C0B" w:themeColor="accent2" w:themeShade="80"/>
          <w:sz w:val="28"/>
          <w:szCs w:val="28"/>
        </w:rPr>
        <w:t>«Определи звуки природы»;</w:t>
      </w:r>
    </w:p>
    <w:p w:rsidR="00853046" w:rsidRPr="001E372E" w:rsidRDefault="00071D64" w:rsidP="0085304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833C0B" w:themeColor="accent2" w:themeShade="80"/>
          <w:sz w:val="22"/>
          <w:szCs w:val="22"/>
        </w:rPr>
      </w:pPr>
      <w:r w:rsidRPr="001E372E">
        <w:rPr>
          <w:rStyle w:val="c9"/>
          <w:color w:val="833C0B" w:themeColor="accent2" w:themeShade="80"/>
          <w:sz w:val="28"/>
          <w:szCs w:val="28"/>
        </w:rPr>
        <w:t>«Определи, чей голосок»;</w:t>
      </w:r>
    </w:p>
    <w:p w:rsidR="00853046" w:rsidRPr="001E372E" w:rsidRDefault="00071D64" w:rsidP="0085304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833C0B" w:themeColor="accent2" w:themeShade="80"/>
          <w:sz w:val="22"/>
          <w:szCs w:val="22"/>
        </w:rPr>
      </w:pPr>
      <w:r w:rsidRPr="001E372E">
        <w:rPr>
          <w:rStyle w:val="c9"/>
          <w:color w:val="833C0B" w:themeColor="accent2" w:themeShade="80"/>
          <w:sz w:val="28"/>
          <w:szCs w:val="28"/>
        </w:rPr>
        <w:t>«Цепочка слов»;</w:t>
      </w:r>
    </w:p>
    <w:p w:rsidR="00853046" w:rsidRPr="001E372E" w:rsidRDefault="00071D64" w:rsidP="0085304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833C0B" w:themeColor="accent2" w:themeShade="80"/>
          <w:sz w:val="22"/>
          <w:szCs w:val="22"/>
        </w:rPr>
      </w:pPr>
      <w:r w:rsidRPr="001E372E">
        <w:rPr>
          <w:rStyle w:val="c9"/>
          <w:color w:val="833C0B" w:themeColor="accent2" w:themeShade="80"/>
          <w:sz w:val="28"/>
          <w:szCs w:val="28"/>
        </w:rPr>
        <w:t>«Путешествие от А до Я»;</w:t>
      </w:r>
    </w:p>
    <w:p w:rsidR="00853046" w:rsidRPr="001E372E" w:rsidRDefault="00071D64" w:rsidP="0085304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833C0B" w:themeColor="accent2" w:themeShade="80"/>
          <w:sz w:val="22"/>
          <w:szCs w:val="22"/>
        </w:rPr>
      </w:pPr>
      <w:r w:rsidRPr="001E372E">
        <w:rPr>
          <w:rStyle w:val="c9"/>
          <w:color w:val="833C0B" w:themeColor="accent2" w:themeShade="80"/>
          <w:sz w:val="28"/>
          <w:szCs w:val="28"/>
        </w:rPr>
        <w:t>«Определи первый звук в слове»;</w:t>
      </w:r>
    </w:p>
    <w:p w:rsidR="00853046" w:rsidRPr="001E372E" w:rsidRDefault="00071D64" w:rsidP="0085304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833C0B" w:themeColor="accent2" w:themeShade="80"/>
          <w:sz w:val="22"/>
          <w:szCs w:val="22"/>
        </w:rPr>
      </w:pPr>
      <w:r w:rsidRPr="001E372E">
        <w:rPr>
          <w:rStyle w:val="c9"/>
          <w:color w:val="833C0B" w:themeColor="accent2" w:themeShade="80"/>
          <w:sz w:val="28"/>
          <w:szCs w:val="28"/>
        </w:rPr>
        <w:t>«Назови и покажи картинку с заданным звуком»;</w:t>
      </w:r>
    </w:p>
    <w:p w:rsidR="00853046" w:rsidRPr="001E372E" w:rsidRDefault="00071D64" w:rsidP="0085304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833C0B" w:themeColor="accent2" w:themeShade="80"/>
          <w:sz w:val="22"/>
          <w:szCs w:val="22"/>
        </w:rPr>
      </w:pPr>
      <w:r w:rsidRPr="001E372E">
        <w:rPr>
          <w:rStyle w:val="c9"/>
          <w:color w:val="833C0B" w:themeColor="accent2" w:themeShade="80"/>
          <w:sz w:val="28"/>
          <w:szCs w:val="28"/>
        </w:rPr>
        <w:t>«Назови и покажи все предметы на картинке с заданным звуком»;</w:t>
      </w:r>
    </w:p>
    <w:p w:rsidR="00853046" w:rsidRPr="001E372E" w:rsidRDefault="00071D64" w:rsidP="0085304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833C0B" w:themeColor="accent2" w:themeShade="80"/>
          <w:sz w:val="22"/>
          <w:szCs w:val="22"/>
        </w:rPr>
      </w:pPr>
      <w:r w:rsidRPr="001E372E">
        <w:rPr>
          <w:rStyle w:val="c9"/>
          <w:color w:val="833C0B" w:themeColor="accent2" w:themeShade="80"/>
          <w:sz w:val="28"/>
          <w:szCs w:val="28"/>
        </w:rPr>
        <w:t>«Выбери из двух слов правильное»;</w:t>
      </w:r>
    </w:p>
    <w:p w:rsidR="00853046" w:rsidRPr="001E372E" w:rsidRDefault="00071D64" w:rsidP="0085304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833C0B" w:themeColor="accent2" w:themeShade="80"/>
          <w:sz w:val="22"/>
          <w:szCs w:val="22"/>
        </w:rPr>
      </w:pPr>
      <w:r w:rsidRPr="001E372E">
        <w:rPr>
          <w:rStyle w:val="c9"/>
          <w:color w:val="833C0B" w:themeColor="accent2" w:themeShade="80"/>
          <w:sz w:val="28"/>
          <w:szCs w:val="28"/>
        </w:rPr>
        <w:t>«Четвертый лишний»;</w:t>
      </w:r>
    </w:p>
    <w:p w:rsidR="00853046" w:rsidRPr="001E372E" w:rsidRDefault="00071D64" w:rsidP="0085304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833C0B" w:themeColor="accent2" w:themeShade="80"/>
          <w:sz w:val="22"/>
          <w:szCs w:val="22"/>
        </w:rPr>
      </w:pPr>
      <w:r w:rsidRPr="001E372E">
        <w:rPr>
          <w:rStyle w:val="c9"/>
          <w:color w:val="833C0B" w:themeColor="accent2" w:themeShade="80"/>
          <w:sz w:val="28"/>
          <w:szCs w:val="28"/>
        </w:rPr>
        <w:t>«Вставь пропущенную букву»;</w:t>
      </w:r>
    </w:p>
    <w:p w:rsidR="00853046" w:rsidRPr="001E372E" w:rsidRDefault="00071D64" w:rsidP="0085304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833C0B" w:themeColor="accent2" w:themeShade="80"/>
          <w:sz w:val="22"/>
          <w:szCs w:val="22"/>
        </w:rPr>
      </w:pPr>
      <w:r w:rsidRPr="001E372E">
        <w:rPr>
          <w:rStyle w:val="c9"/>
          <w:color w:val="833C0B" w:themeColor="accent2" w:themeShade="80"/>
          <w:sz w:val="28"/>
          <w:szCs w:val="28"/>
        </w:rPr>
        <w:t>«Раздели слова на слоги»;</w:t>
      </w:r>
    </w:p>
    <w:p w:rsidR="00183556" w:rsidRPr="001E372E" w:rsidRDefault="00183556" w:rsidP="009463AC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c1"/>
          <w:rFonts w:ascii="Calibri" w:hAnsi="Calibri" w:cs="Calibri"/>
          <w:color w:val="833C0B" w:themeColor="accent2" w:themeShade="80"/>
          <w:sz w:val="22"/>
          <w:szCs w:val="22"/>
        </w:rPr>
      </w:pPr>
      <w:r w:rsidRPr="001E372E">
        <w:rPr>
          <w:rStyle w:val="c1"/>
          <w:color w:val="833C0B" w:themeColor="accent2" w:themeShade="80"/>
          <w:sz w:val="28"/>
          <w:szCs w:val="28"/>
        </w:rPr>
        <w:t>«Собери слово» и другие.</w:t>
      </w:r>
    </w:p>
    <w:p w:rsidR="00665383" w:rsidRPr="001E372E" w:rsidRDefault="00665383" w:rsidP="00665383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833C0B" w:themeColor="accent2" w:themeShade="80"/>
          <w:sz w:val="28"/>
          <w:szCs w:val="28"/>
        </w:rPr>
      </w:pPr>
      <w:r w:rsidRPr="001E372E">
        <w:rPr>
          <w:rStyle w:val="c1"/>
          <w:color w:val="833C0B" w:themeColor="accent2" w:themeShade="80"/>
          <w:sz w:val="28"/>
          <w:szCs w:val="28"/>
        </w:rPr>
        <w:t>Содержание компьютерных игр направлено не только на формирование знаний, умений и дальнейшее их наращивание, но и на развитие важных для становления личности ребенка качеств: целеустремленности, самостоятельности, усидчивости, умения организовывать и оценивать свою деятельность, на обогащение гуманных эмоций и настроения, на воспитание определенных морально-нравственных, волевых и эстетических качеств.</w:t>
      </w:r>
    </w:p>
    <w:p w:rsidR="00314E96" w:rsidRPr="001E372E" w:rsidRDefault="00314E96" w:rsidP="00314E96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833C0B" w:themeColor="accent2" w:themeShade="80"/>
          <w:sz w:val="28"/>
          <w:szCs w:val="28"/>
        </w:rPr>
      </w:pPr>
      <w:r w:rsidRPr="001E372E">
        <w:rPr>
          <w:rStyle w:val="c1"/>
          <w:color w:val="833C0B" w:themeColor="accent2" w:themeShade="80"/>
          <w:sz w:val="28"/>
          <w:szCs w:val="28"/>
        </w:rPr>
        <w:t xml:space="preserve">Дома с детьми можно, например, </w:t>
      </w:r>
      <w:r w:rsidR="001E372E">
        <w:rPr>
          <w:rStyle w:val="c1"/>
          <w:color w:val="833C0B" w:themeColor="accent2" w:themeShade="80"/>
          <w:sz w:val="28"/>
          <w:szCs w:val="28"/>
        </w:rPr>
        <w:t>зайти</w:t>
      </w:r>
      <w:r w:rsidRPr="001E372E">
        <w:rPr>
          <w:rStyle w:val="c1"/>
          <w:color w:val="833C0B" w:themeColor="accent2" w:themeShade="80"/>
          <w:sz w:val="28"/>
          <w:szCs w:val="28"/>
        </w:rPr>
        <w:t xml:space="preserve"> на </w:t>
      </w:r>
      <w:r w:rsidRPr="001E372E">
        <w:rPr>
          <w:rStyle w:val="c1"/>
          <w:color w:val="833C0B" w:themeColor="accent2" w:themeShade="80"/>
          <w:sz w:val="28"/>
          <w:szCs w:val="28"/>
          <w:u w:val="single"/>
        </w:rPr>
        <w:t>онлайн центр детского развития «</w:t>
      </w:r>
      <w:proofErr w:type="spellStart"/>
      <w:r w:rsidRPr="001E372E">
        <w:rPr>
          <w:rStyle w:val="c1"/>
          <w:color w:val="833C0B" w:themeColor="accent2" w:themeShade="80"/>
          <w:sz w:val="28"/>
          <w:szCs w:val="28"/>
          <w:u w:val="single"/>
        </w:rPr>
        <w:t>Мерсибо</w:t>
      </w:r>
      <w:proofErr w:type="spellEnd"/>
      <w:r w:rsidRPr="001E372E">
        <w:rPr>
          <w:rStyle w:val="c1"/>
          <w:color w:val="833C0B" w:themeColor="accent2" w:themeShade="80"/>
          <w:sz w:val="28"/>
          <w:szCs w:val="28"/>
          <w:u w:val="single"/>
        </w:rPr>
        <w:t>»</w:t>
      </w:r>
      <w:r w:rsidRPr="001E372E">
        <w:rPr>
          <w:rStyle w:val="c1"/>
          <w:color w:val="833C0B" w:themeColor="accent2" w:themeShade="80"/>
          <w:sz w:val="28"/>
          <w:szCs w:val="28"/>
        </w:rPr>
        <w:t xml:space="preserve">. Это сайт с развивающими играми от 2-х до 10-ти лет, включающий в себя игры по развитию кругозора, памяти, внимания, обучению счету, письму и чтению и т.д., а главное и очень важное для детей с дефектами речи – это развитие фонематического слуха и автоматизации звуков. Этих красочных и «полезных» игр более 100. </w:t>
      </w:r>
    </w:p>
    <w:p w:rsidR="001E7F5C" w:rsidRPr="001E372E" w:rsidRDefault="00314E96" w:rsidP="00BE00F7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833C0B" w:themeColor="accent2" w:themeShade="80"/>
          <w:sz w:val="28"/>
          <w:szCs w:val="28"/>
        </w:rPr>
      </w:pPr>
      <w:r w:rsidRPr="001E372E">
        <w:rPr>
          <w:rStyle w:val="c1"/>
          <w:color w:val="833C0B" w:themeColor="accent2" w:themeShade="80"/>
          <w:sz w:val="28"/>
          <w:szCs w:val="28"/>
        </w:rPr>
        <w:t>Таким об</w:t>
      </w:r>
      <w:r w:rsidR="001E372E">
        <w:rPr>
          <w:rStyle w:val="c1"/>
          <w:color w:val="833C0B" w:themeColor="accent2" w:themeShade="80"/>
          <w:sz w:val="28"/>
          <w:szCs w:val="28"/>
        </w:rPr>
        <w:t>разом,</w:t>
      </w:r>
      <w:r w:rsidRPr="001E372E">
        <w:rPr>
          <w:rStyle w:val="c1"/>
          <w:color w:val="833C0B" w:themeColor="accent2" w:themeShade="80"/>
          <w:sz w:val="28"/>
          <w:szCs w:val="28"/>
        </w:rPr>
        <w:t xml:space="preserve"> использование ИКТ</w:t>
      </w:r>
      <w:r w:rsidR="00071D64" w:rsidRPr="001E372E">
        <w:rPr>
          <w:rStyle w:val="c1"/>
          <w:color w:val="833C0B" w:themeColor="accent2" w:themeShade="80"/>
          <w:sz w:val="28"/>
          <w:szCs w:val="28"/>
        </w:rPr>
        <w:t xml:space="preserve"> позволяют более эффективно построить работу, направленную на улучшение речевого развития детей. Включение компьютерных речевых игр в процесс формирования и совершенствования фонематических процессов дает высокую эффективность в развитии всех сторон речи.</w:t>
      </w:r>
      <w:r w:rsidR="00AD5794" w:rsidRPr="001E372E">
        <w:rPr>
          <w:rStyle w:val="c1"/>
          <w:color w:val="833C0B" w:themeColor="accent2" w:themeShade="80"/>
          <w:sz w:val="28"/>
          <w:szCs w:val="28"/>
        </w:rPr>
        <w:t xml:space="preserve"> </w:t>
      </w:r>
    </w:p>
    <w:p w:rsidR="00314E96" w:rsidRDefault="00314E96" w:rsidP="00BE00F7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10101"/>
        </w:rPr>
      </w:pPr>
    </w:p>
    <w:sectPr w:rsidR="00314E96" w:rsidSect="001E7F5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E66A2"/>
    <w:multiLevelType w:val="hybridMultilevel"/>
    <w:tmpl w:val="58F6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257B6"/>
    <w:multiLevelType w:val="hybridMultilevel"/>
    <w:tmpl w:val="6CBCC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3E"/>
    <w:rsid w:val="000305A6"/>
    <w:rsid w:val="00071D64"/>
    <w:rsid w:val="00111C38"/>
    <w:rsid w:val="00183556"/>
    <w:rsid w:val="001E372E"/>
    <w:rsid w:val="001E7F5C"/>
    <w:rsid w:val="00314E96"/>
    <w:rsid w:val="00363B3E"/>
    <w:rsid w:val="00665383"/>
    <w:rsid w:val="00774253"/>
    <w:rsid w:val="007C0C65"/>
    <w:rsid w:val="007C7BA0"/>
    <w:rsid w:val="00853046"/>
    <w:rsid w:val="008D3BC1"/>
    <w:rsid w:val="009463AC"/>
    <w:rsid w:val="00A55F29"/>
    <w:rsid w:val="00AD5794"/>
    <w:rsid w:val="00BE00F7"/>
    <w:rsid w:val="00C43444"/>
    <w:rsid w:val="00C7613F"/>
    <w:rsid w:val="00C843F7"/>
    <w:rsid w:val="00F30725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D8508-9427-4FDD-9BDE-F9F50304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1D64"/>
  </w:style>
  <w:style w:type="paragraph" w:customStyle="1" w:styleId="c6">
    <w:name w:val="c6"/>
    <w:basedOn w:val="a"/>
    <w:rsid w:val="000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1D64"/>
  </w:style>
  <w:style w:type="character" w:customStyle="1" w:styleId="c3">
    <w:name w:val="c3"/>
    <w:basedOn w:val="a0"/>
    <w:rsid w:val="00071D64"/>
  </w:style>
  <w:style w:type="character" w:customStyle="1" w:styleId="c2">
    <w:name w:val="c2"/>
    <w:basedOn w:val="a0"/>
    <w:rsid w:val="00071D64"/>
  </w:style>
  <w:style w:type="paragraph" w:customStyle="1" w:styleId="c10">
    <w:name w:val="c10"/>
    <w:basedOn w:val="a"/>
    <w:rsid w:val="000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1D64"/>
  </w:style>
  <w:style w:type="paragraph" w:styleId="a3">
    <w:name w:val="Normal (Web)"/>
    <w:basedOn w:val="a"/>
    <w:uiPriority w:val="99"/>
    <w:unhideWhenUsed/>
    <w:rsid w:val="000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Umka1</cp:lastModifiedBy>
  <cp:revision>2</cp:revision>
  <dcterms:created xsi:type="dcterms:W3CDTF">2024-03-28T04:35:00Z</dcterms:created>
  <dcterms:modified xsi:type="dcterms:W3CDTF">2024-03-28T04:35:00Z</dcterms:modified>
</cp:coreProperties>
</file>